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61E6D5" w14:textId="5726CFC0" w:rsidR="00B670EE" w:rsidRPr="00CD5A36" w:rsidRDefault="00B670EE" w:rsidP="00B670EE">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b w:val="0"/>
          <w:sz w:val="24"/>
          <w:szCs w:val="24"/>
        </w:rPr>
        <w:t xml:space="preserve">                  </w:t>
      </w:r>
      <w:r w:rsidRPr="00CD5A36">
        <w:rPr>
          <w:rFonts w:cs="Arial"/>
          <w:sz w:val="24"/>
          <w:szCs w:val="24"/>
        </w:rPr>
        <w:tab/>
      </w:r>
      <w:r w:rsidR="00BB5734" w:rsidRPr="00BB5734">
        <w:rPr>
          <w:rFonts w:cs="Arial"/>
          <w:sz w:val="24"/>
          <w:szCs w:val="24"/>
        </w:rPr>
        <w:t>R4-2110016</w:t>
      </w:r>
    </w:p>
    <w:p w14:paraId="34E1650D" w14:textId="77777777" w:rsidR="00B670EE" w:rsidRPr="00CD5A36" w:rsidRDefault="00B670EE" w:rsidP="00B670EE">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14:paraId="45EE7E3C" w14:textId="77777777" w:rsidR="00B670EE" w:rsidRPr="006C18B1" w:rsidRDefault="00B670EE" w:rsidP="00B670EE">
      <w:pPr>
        <w:widowControl w:val="0"/>
        <w:spacing w:after="0"/>
        <w:rPr>
          <w:rFonts w:ascii="Arial" w:hAnsi="Arial"/>
          <w:b/>
          <w:bCs/>
          <w:sz w:val="24"/>
          <w:lang w:eastAsia="ja-JP"/>
        </w:rPr>
      </w:pPr>
    </w:p>
    <w:p w14:paraId="696DADD1" w14:textId="77777777" w:rsidR="00B670EE" w:rsidRPr="006C18B1" w:rsidRDefault="00B670EE" w:rsidP="00B670E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2FB22BF4" w14:textId="52095444" w:rsidR="00B670EE" w:rsidRPr="006C18B1" w:rsidRDefault="00B670EE" w:rsidP="00B670E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r>
      <w:r>
        <w:rPr>
          <w:rFonts w:ascii="Arial" w:hAnsi="Arial" w:cs="Arial"/>
          <w:b/>
          <w:bCs/>
          <w:color w:val="000000" w:themeColor="text1"/>
          <w:sz w:val="24"/>
          <w:szCs w:val="24"/>
          <w:lang w:val="en-US"/>
        </w:rPr>
        <w:t xml:space="preserve">Work plan on Rel-17 </w:t>
      </w:r>
      <w:r w:rsidRPr="00AF6DCE">
        <w:rPr>
          <w:rFonts w:ascii="Arial" w:hAnsi="Arial" w:cs="Arial"/>
          <w:b/>
          <w:bCs/>
          <w:color w:val="000000" w:themeColor="text1"/>
          <w:sz w:val="24"/>
          <w:szCs w:val="24"/>
          <w:lang w:val="en-US"/>
        </w:rPr>
        <w:t>NR Positioning Enhancements</w:t>
      </w:r>
    </w:p>
    <w:p w14:paraId="614D013C" w14:textId="73DE2B0D" w:rsidR="00B670EE" w:rsidRPr="006C18B1" w:rsidRDefault="00B670EE" w:rsidP="00B670EE">
      <w:pPr>
        <w:tabs>
          <w:tab w:val="left" w:pos="1985"/>
        </w:tabs>
        <w:spacing w:after="120"/>
        <w:rPr>
          <w:rFonts w:ascii="Arial" w:eastAsia="MS Mincho" w:hAnsi="Arial" w:cs="Arial"/>
          <w:b/>
          <w:bCs/>
          <w:sz w:val="24"/>
        </w:rPr>
      </w:pPr>
      <w:r w:rsidRPr="006C18B1">
        <w:rPr>
          <w:rFonts w:ascii="Arial" w:eastAsia="MS Mincho" w:hAnsi="Arial" w:cs="Arial"/>
          <w:b/>
          <w:bCs/>
          <w:sz w:val="24"/>
        </w:rPr>
        <w:t>Agenda item:</w:t>
      </w:r>
      <w:r w:rsidRPr="006C18B1">
        <w:rPr>
          <w:rFonts w:ascii="Arial" w:eastAsia="MS Mincho" w:hAnsi="Arial" w:cs="Arial"/>
          <w:b/>
          <w:bCs/>
          <w:sz w:val="24"/>
        </w:rPr>
        <w:tab/>
      </w:r>
      <w:r>
        <w:rPr>
          <w:rFonts w:ascii="Arial" w:eastAsia="MS Mincho" w:hAnsi="Arial" w:cs="Arial"/>
          <w:b/>
          <w:bCs/>
          <w:sz w:val="24"/>
        </w:rPr>
        <w:t>9.20.1</w:t>
      </w:r>
    </w:p>
    <w:p w14:paraId="62355394" w14:textId="7A785837" w:rsidR="00B670EE" w:rsidRDefault="00B670EE" w:rsidP="00B670EE">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r>
      <w:r w:rsidR="00BD731A">
        <w:rPr>
          <w:rFonts w:ascii="Arial" w:eastAsia="Calibri" w:hAnsi="Arial" w:cs="Arial"/>
          <w:b/>
          <w:bCs/>
          <w:sz w:val="24"/>
        </w:rPr>
        <w:t>Approval</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8B31DB7" w14:textId="7C244312" w:rsidR="005A1A86" w:rsidRDefault="005A1A86" w:rsidP="005A1A86">
      <w:bookmarkStart w:id="2" w:name="_Hlk510705081"/>
      <w:r>
        <w:t>Rel.17 WID [1] has RAN1</w:t>
      </w:r>
      <w:r w:rsidR="00AF6DCE">
        <w:t>/2</w:t>
      </w:r>
      <w:r>
        <w:t>-led objectives that may/will require RAN4 involvement</w:t>
      </w:r>
      <w:r w:rsidR="00561F5E">
        <w:t xml:space="preserve">. </w:t>
      </w:r>
      <w:r>
        <w:t xml:space="preserve">In this contribution we discuss </w:t>
      </w:r>
      <w:r w:rsidR="00561F5E">
        <w:t xml:space="preserve">Rel-17 work plan and </w:t>
      </w:r>
      <w:r>
        <w:t>the overall status of the WI</w:t>
      </w:r>
      <w:r w:rsidR="00561F5E">
        <w:t>.</w:t>
      </w:r>
    </w:p>
    <w:p w14:paraId="58FCE7EB" w14:textId="77777777" w:rsidR="00561F5E" w:rsidRDefault="00561F5E" w:rsidP="00561F5E">
      <w:pPr>
        <w:spacing w:after="60"/>
        <w:ind w:right="-23"/>
      </w:pPr>
      <w:r>
        <w:t xml:space="preserve">Also, </w:t>
      </w:r>
      <w:r w:rsidRPr="007C2BCE">
        <w:t>At RAN4 #9</w:t>
      </w:r>
      <w:r>
        <w:t>8bis</w:t>
      </w:r>
      <w:r w:rsidRPr="007C2BCE">
        <w:t>-e</w:t>
      </w:r>
      <w:r>
        <w:t xml:space="preserve">, RAN4 has received LS </w:t>
      </w:r>
      <w:r>
        <w:rPr>
          <w:rFonts w:eastAsia="Calibri"/>
          <w:color w:val="000000" w:themeColor="text1"/>
        </w:rPr>
        <w:t xml:space="preserve">[3] regarding </w:t>
      </w:r>
      <w:r w:rsidRPr="00A000E7">
        <w:rPr>
          <w:rFonts w:eastAsia="Calibri"/>
          <w:color w:val="000000" w:themeColor="text1"/>
        </w:rPr>
        <w:t>UE/TRP Tx/Rx Timing Errors</w:t>
      </w:r>
      <w:r>
        <w:t xml:space="preserve">. In this paper, we discuss views on the agreements and questions from RAN1 LS. </w:t>
      </w:r>
    </w:p>
    <w:p w14:paraId="37416382" w14:textId="5AEC4B8E" w:rsidR="00561F5E" w:rsidRDefault="00561F5E" w:rsidP="00561F5E">
      <w:pPr>
        <w:spacing w:after="60"/>
        <w:ind w:right="-23"/>
      </w:pPr>
      <w:r>
        <w:t>We merge the two discussions (</w:t>
      </w:r>
      <w:r w:rsidR="008A476F">
        <w:t>work plan of NR-positioning-</w:t>
      </w:r>
      <w:proofErr w:type="spellStart"/>
      <w:r w:rsidR="008A476F">
        <w:t>enh</w:t>
      </w:r>
      <w:proofErr w:type="spellEnd"/>
      <w:r w:rsidR="008A476F">
        <w:t xml:space="preserve"> </w:t>
      </w:r>
      <w:r>
        <w:t>RRM + LS discussions) into one paper here.</w:t>
      </w:r>
    </w:p>
    <w:p w14:paraId="4B4629CA" w14:textId="055A8040" w:rsidR="00734A07" w:rsidRPr="00F03CC7" w:rsidRDefault="52562533" w:rsidP="00F03CC7">
      <w:pPr>
        <w:pStyle w:val="Heading1"/>
        <w:rPr>
          <w:lang w:val="en-US" w:eastAsia="ja-JP"/>
        </w:rPr>
      </w:pPr>
      <w:r w:rsidRPr="003D3F36">
        <w:rPr>
          <w:color w:val="000000" w:themeColor="text1"/>
          <w:lang w:val="en-US"/>
        </w:rPr>
        <w:t>Discussion</w:t>
      </w:r>
      <w:bookmarkEnd w:id="2"/>
      <w:r w:rsidR="00BC6519" w:rsidRPr="00C935CF">
        <w:rPr>
          <w:lang w:val="en-US" w:eastAsia="ja-JP"/>
        </w:rPr>
        <w:t xml:space="preserve"> </w:t>
      </w:r>
    </w:p>
    <w:p w14:paraId="47958D7F" w14:textId="77777777" w:rsidR="005A1A86" w:rsidRDefault="005A1A86" w:rsidP="007F788B">
      <w:pPr>
        <w:rPr>
          <w:lang w:val="en-US" w:eastAsia="ja-JP"/>
        </w:rPr>
      </w:pPr>
    </w:p>
    <w:p w14:paraId="6DD05178" w14:textId="797D17ED" w:rsidR="003A7EA4" w:rsidRDefault="005A1A86" w:rsidP="00CF6152">
      <w:pPr>
        <w:rPr>
          <w:lang w:eastAsia="zh-CN"/>
        </w:rPr>
      </w:pPr>
      <w:r>
        <w:rPr>
          <w:lang w:eastAsia="zh-CN"/>
        </w:rPr>
        <w:t xml:space="preserve">RAN1 has initiated the work on </w:t>
      </w:r>
      <w:proofErr w:type="spellStart"/>
      <w:r>
        <w:rPr>
          <w:lang w:eastAsia="zh-CN"/>
        </w:rPr>
        <w:t>on</w:t>
      </w:r>
      <w:proofErr w:type="spellEnd"/>
      <w:r>
        <w:rPr>
          <w:lang w:eastAsia="zh-CN"/>
        </w:rPr>
        <w:t xml:space="preserve"> possible solutions for </w:t>
      </w:r>
      <w:r w:rsidR="00CF6152">
        <w:rPr>
          <w:lang w:eastAsia="zh-CN"/>
        </w:rPr>
        <w:t>NR positioning enhancement</w:t>
      </w:r>
      <w:r>
        <w:rPr>
          <w:lang w:eastAsia="zh-CN"/>
        </w:rPr>
        <w:t>.</w:t>
      </w:r>
      <w:r w:rsidR="00CF6152">
        <w:rPr>
          <w:lang w:eastAsia="zh-CN"/>
        </w:rPr>
        <w:t xml:space="preserve"> </w:t>
      </w:r>
      <w:r w:rsidR="00121625">
        <w:rPr>
          <w:lang w:eastAsia="zh-CN"/>
        </w:rPr>
        <w:t xml:space="preserve">For accuracy improvement, RAN4 studies are recommended based on RAN1/2 findings. Currently, RAN1/2 has continued discussions on possible solutions to finalize the Rel-17 features and spec, RAN4 needs to keep monitoring the discussions. </w:t>
      </w:r>
    </w:p>
    <w:p w14:paraId="4F0BDBC7" w14:textId="77777777" w:rsidR="009A1E41" w:rsidRDefault="009A1E41" w:rsidP="00CF6152">
      <w:pPr>
        <w:rPr>
          <w:lang w:eastAsia="zh-CN"/>
        </w:rPr>
      </w:pPr>
    </w:p>
    <w:p w14:paraId="1D0D158B" w14:textId="5264A0E3" w:rsidR="009A1E41" w:rsidRDefault="009A1E41" w:rsidP="009A1E41">
      <w:pPr>
        <w:pStyle w:val="Heading2"/>
        <w:ind w:left="851"/>
      </w:pPr>
      <w:r>
        <w:t>Work Plan</w:t>
      </w:r>
    </w:p>
    <w:p w14:paraId="4F81B6C9" w14:textId="77777777" w:rsidR="009A1E41" w:rsidRDefault="009A1E41" w:rsidP="00CF6152">
      <w:pPr>
        <w:rPr>
          <w:lang w:eastAsia="zh-CN"/>
        </w:rPr>
      </w:pPr>
    </w:p>
    <w:p w14:paraId="5CC1E02B" w14:textId="3E4E0A92" w:rsidR="004E7384" w:rsidRDefault="009A1E41" w:rsidP="00561F5E">
      <w:pPr>
        <w:pStyle w:val="Heading2"/>
        <w:numPr>
          <w:ilvl w:val="2"/>
          <w:numId w:val="1"/>
        </w:numPr>
        <w:ind w:left="1134"/>
      </w:pPr>
      <w:r>
        <w:t xml:space="preserve"> </w:t>
      </w:r>
      <w:r w:rsidR="004E7384" w:rsidRPr="004E7384">
        <w:t>Mitigating Timing Delays</w:t>
      </w:r>
    </w:p>
    <w:p w14:paraId="5621EBDF" w14:textId="67FC1791" w:rsidR="005A1A86" w:rsidRDefault="005A1A86" w:rsidP="005A1A86">
      <w:pPr>
        <w:rPr>
          <w:rFonts w:eastAsiaTheme="minorEastAsia"/>
          <w:lang w:eastAsia="zh-CN"/>
        </w:rPr>
      </w:pPr>
      <w:r>
        <w:rPr>
          <w:lang w:eastAsia="zh-CN"/>
        </w:rPr>
        <w:t xml:space="preserve">Large part of the RAN1 efforts are </w:t>
      </w:r>
      <w:r w:rsidR="00121625">
        <w:rPr>
          <w:lang w:eastAsia="zh-CN"/>
        </w:rPr>
        <w:t xml:space="preserve">found on timing error mitigation. </w:t>
      </w:r>
      <w:proofErr w:type="gramStart"/>
      <w:r w:rsidR="004E7384">
        <w:rPr>
          <w:lang w:eastAsia="zh-CN"/>
        </w:rPr>
        <w:t>In order to</w:t>
      </w:r>
      <w:proofErr w:type="gramEnd"/>
      <w:r w:rsidR="004E7384">
        <w:rPr>
          <w:lang w:eastAsia="zh-CN"/>
        </w:rPr>
        <w:t xml:space="preserve"> improve time-based measurements such as RSTD, RTOA, UE RX-TX time difference and </w:t>
      </w:r>
      <w:proofErr w:type="spellStart"/>
      <w:r w:rsidR="004E7384">
        <w:rPr>
          <w:lang w:eastAsia="zh-CN"/>
        </w:rPr>
        <w:t>gNB</w:t>
      </w:r>
      <w:proofErr w:type="spellEnd"/>
      <w:r w:rsidR="004E7384">
        <w:rPr>
          <w:lang w:eastAsia="zh-CN"/>
        </w:rPr>
        <w:t xml:space="preserve"> TX-RX time difference, the timing delay in a transmitter chain and a receiver chain needs to be identified. </w:t>
      </w:r>
    </w:p>
    <w:tbl>
      <w:tblPr>
        <w:tblStyle w:val="TableGrid"/>
        <w:tblW w:w="0" w:type="auto"/>
        <w:tblLook w:val="04A0" w:firstRow="1" w:lastRow="0" w:firstColumn="1" w:lastColumn="0" w:noHBand="0" w:noVBand="1"/>
      </w:tblPr>
      <w:tblGrid>
        <w:gridCol w:w="9629"/>
      </w:tblGrid>
      <w:tr w:rsidR="00121625" w14:paraId="67350270" w14:textId="77777777" w:rsidTr="00121625">
        <w:tc>
          <w:tcPr>
            <w:tcW w:w="9629" w:type="dxa"/>
          </w:tcPr>
          <w:p w14:paraId="773787CF" w14:textId="77777777" w:rsidR="00121625" w:rsidRDefault="00121625" w:rsidP="00561F5E">
            <w:pPr>
              <w:numPr>
                <w:ilvl w:val="0"/>
                <w:numId w:val="6"/>
              </w:numPr>
              <w:overflowPunct/>
              <w:autoSpaceDE/>
              <w:adjustRightInd/>
              <w:spacing w:after="0" w:line="276" w:lineRule="auto"/>
              <w:ind w:left="714" w:hanging="357"/>
              <w:textAlignment w:val="auto"/>
            </w:pPr>
            <w:r>
              <w:t>Specify methods, measurements, signalling, and procedures for improving positioning accuracy of the Rel-16 NR positioning methods</w:t>
            </w:r>
            <w:r>
              <w:rPr>
                <w:u w:val="single"/>
              </w:rPr>
              <w:t xml:space="preserve"> </w:t>
            </w:r>
            <w:r>
              <w:t xml:space="preserve">by mitigating UE Rx/Tx and/or </w:t>
            </w:r>
            <w:proofErr w:type="spellStart"/>
            <w:r>
              <w:t>gNB</w:t>
            </w:r>
            <w:proofErr w:type="spellEnd"/>
            <w:r>
              <w:t xml:space="preserve"> Rx/Tx timing delays, including</w:t>
            </w:r>
            <w:r>
              <w:rPr>
                <w:rFonts w:eastAsia="MS Mincho"/>
              </w:rPr>
              <w:t xml:space="preserve"> [RAN1, RAN2, RAN3, RAN4]</w:t>
            </w:r>
          </w:p>
          <w:p w14:paraId="286211FA" w14:textId="77777777" w:rsidR="00121625" w:rsidRDefault="00121625" w:rsidP="00561F5E">
            <w:pPr>
              <w:numPr>
                <w:ilvl w:val="1"/>
                <w:numId w:val="6"/>
              </w:numPr>
              <w:overflowPunct/>
              <w:autoSpaceDE/>
              <w:adjustRightInd/>
              <w:spacing w:after="0" w:line="276" w:lineRule="auto"/>
              <w:textAlignment w:val="auto"/>
              <w:rPr>
                <w:rFonts w:eastAsia="MS Mincho"/>
              </w:rPr>
            </w:pPr>
            <w:r>
              <w:t xml:space="preserve">DL, </w:t>
            </w:r>
            <w:proofErr w:type="gramStart"/>
            <w:r>
              <w:t>UL</w:t>
            </w:r>
            <w:proofErr w:type="gramEnd"/>
            <w:r>
              <w:t xml:space="preserve"> and DL+UL positioning methods</w:t>
            </w:r>
          </w:p>
          <w:p w14:paraId="73F70984" w14:textId="36343345" w:rsidR="004E7384" w:rsidRPr="004E7384" w:rsidRDefault="00121625" w:rsidP="00561F5E">
            <w:pPr>
              <w:numPr>
                <w:ilvl w:val="1"/>
                <w:numId w:val="6"/>
              </w:numPr>
              <w:overflowPunct/>
              <w:autoSpaceDE/>
              <w:adjustRightInd/>
              <w:spacing w:after="0" w:line="276" w:lineRule="auto"/>
              <w:textAlignment w:val="auto"/>
              <w:rPr>
                <w:rFonts w:eastAsia="MS Mincho"/>
              </w:rPr>
            </w:pPr>
            <w:r>
              <w:t>UE-based and UE-assisted positioning solutions</w:t>
            </w:r>
          </w:p>
        </w:tc>
      </w:tr>
    </w:tbl>
    <w:p w14:paraId="1514BDCB" w14:textId="4A8A365A" w:rsidR="00121625" w:rsidRDefault="00121625" w:rsidP="007F788B">
      <w:pPr>
        <w:rPr>
          <w:lang w:val="en-US" w:eastAsia="ja-JP"/>
        </w:rPr>
      </w:pPr>
    </w:p>
    <w:p w14:paraId="1E14876F" w14:textId="450B2301" w:rsidR="005A1A86" w:rsidRDefault="00E23F81" w:rsidP="007F788B">
      <w:pPr>
        <w:rPr>
          <w:lang w:eastAsia="ja-JP"/>
        </w:rPr>
      </w:pPr>
      <w:r>
        <w:rPr>
          <w:lang w:eastAsia="ja-JP"/>
        </w:rPr>
        <w:t>Framework of t</w:t>
      </w:r>
      <w:r w:rsidRPr="004E7384">
        <w:rPr>
          <w:lang w:eastAsia="ja-JP"/>
        </w:rPr>
        <w:t xml:space="preserve">iming </w:t>
      </w:r>
      <w:r>
        <w:rPr>
          <w:lang w:eastAsia="ja-JP"/>
        </w:rPr>
        <w:t>d</w:t>
      </w:r>
      <w:r w:rsidRPr="004E7384">
        <w:rPr>
          <w:lang w:eastAsia="ja-JP"/>
        </w:rPr>
        <w:t>elays</w:t>
      </w:r>
      <w:r>
        <w:rPr>
          <w:lang w:eastAsia="ja-JP"/>
        </w:rPr>
        <w:t xml:space="preserve"> mitigation between TX and RX RF chains have been identified for DL-TDOA measurement error. The </w:t>
      </w:r>
      <w:r w:rsidR="004E7384">
        <w:rPr>
          <w:lang w:eastAsia="ja-JP"/>
        </w:rPr>
        <w:t>RAN1 outcomes are already captured in LS [</w:t>
      </w:r>
      <w:r w:rsidR="00442997">
        <w:rPr>
          <w:lang w:eastAsia="ja-JP"/>
        </w:rPr>
        <w:t>2</w:t>
      </w:r>
      <w:r w:rsidR="004E7384">
        <w:rPr>
          <w:lang w:eastAsia="ja-JP"/>
        </w:rPr>
        <w:t xml:space="preserve">]. We </w:t>
      </w:r>
      <w:r w:rsidR="003A7EA4">
        <w:rPr>
          <w:lang w:eastAsia="ja-JP"/>
        </w:rPr>
        <w:t>expect</w:t>
      </w:r>
      <w:r w:rsidR="004E7384">
        <w:rPr>
          <w:lang w:eastAsia="ja-JP"/>
        </w:rPr>
        <w:t xml:space="preserve"> the LS reply discussion will</w:t>
      </w:r>
      <w:r w:rsidR="003A7EA4">
        <w:rPr>
          <w:lang w:eastAsia="ja-JP"/>
        </w:rPr>
        <w:t xml:space="preserve"> naturally </w:t>
      </w:r>
      <w:r w:rsidR="004E7384">
        <w:rPr>
          <w:lang w:eastAsia="ja-JP"/>
        </w:rPr>
        <w:t>trigger Rel-17 discussion</w:t>
      </w:r>
      <w:r w:rsidR="003A7EA4">
        <w:rPr>
          <w:lang w:eastAsia="ja-JP"/>
        </w:rPr>
        <w:t xml:space="preserve"> on m</w:t>
      </w:r>
      <w:r w:rsidR="003A7EA4" w:rsidRPr="003A7EA4">
        <w:rPr>
          <w:lang w:eastAsia="ja-JP"/>
        </w:rPr>
        <w:t xml:space="preserve">itigating </w:t>
      </w:r>
      <w:r w:rsidR="003A7EA4">
        <w:rPr>
          <w:lang w:eastAsia="ja-JP"/>
        </w:rPr>
        <w:t>t</w:t>
      </w:r>
      <w:r w:rsidR="003A7EA4" w:rsidRPr="003A7EA4">
        <w:rPr>
          <w:lang w:eastAsia="ja-JP"/>
        </w:rPr>
        <w:t xml:space="preserve">iming </w:t>
      </w:r>
      <w:r w:rsidR="003A7EA4">
        <w:rPr>
          <w:lang w:eastAsia="ja-JP"/>
        </w:rPr>
        <w:t>d</w:t>
      </w:r>
      <w:r w:rsidR="003A7EA4" w:rsidRPr="003A7EA4">
        <w:rPr>
          <w:lang w:eastAsia="ja-JP"/>
        </w:rPr>
        <w:t>elays</w:t>
      </w:r>
      <w:r w:rsidR="003A7EA4">
        <w:rPr>
          <w:lang w:eastAsia="ja-JP"/>
        </w:rPr>
        <w:t xml:space="preserve"> in RAN4</w:t>
      </w:r>
      <w:r w:rsidR="004E7384">
        <w:rPr>
          <w:lang w:eastAsia="ja-JP"/>
        </w:rPr>
        <w:t>.</w:t>
      </w:r>
      <w:r w:rsidR="004005EA">
        <w:rPr>
          <w:lang w:eastAsia="ja-JP"/>
        </w:rPr>
        <w:t xml:space="preserve"> The LS indicates </w:t>
      </w:r>
      <w:r w:rsidR="004005EA" w:rsidRPr="004005EA">
        <w:rPr>
          <w:lang w:eastAsia="ja-JP"/>
        </w:rPr>
        <w:t>the agreement first only for DL-TDOA measurement</w:t>
      </w:r>
      <w:r w:rsidR="004005EA">
        <w:rPr>
          <w:lang w:eastAsia="ja-JP"/>
        </w:rPr>
        <w:t>s, but</w:t>
      </w:r>
      <w:r w:rsidR="004005EA" w:rsidRPr="004005EA">
        <w:rPr>
          <w:lang w:eastAsia="ja-JP"/>
        </w:rPr>
        <w:t xml:space="preserve"> </w:t>
      </w:r>
      <w:r w:rsidR="004005EA">
        <w:rPr>
          <w:lang w:eastAsia="ja-JP"/>
        </w:rPr>
        <w:t>i</w:t>
      </w:r>
      <w:r w:rsidR="004005EA" w:rsidRPr="004005EA">
        <w:rPr>
          <w:lang w:eastAsia="ja-JP"/>
        </w:rPr>
        <w:t>t is expected that RAN1 continues to discuss the time delay impacts for other time-based methods</w:t>
      </w:r>
      <w:r w:rsidR="004005EA">
        <w:rPr>
          <w:lang w:eastAsia="ja-JP"/>
        </w:rPr>
        <w:t xml:space="preserve"> as the WID objective</w:t>
      </w:r>
      <w:r w:rsidR="004005EA" w:rsidRPr="004005EA">
        <w:rPr>
          <w:lang w:eastAsia="ja-JP"/>
        </w:rPr>
        <w:t>.</w:t>
      </w:r>
    </w:p>
    <w:p w14:paraId="053BBB38" w14:textId="77777777" w:rsidR="00B845CE" w:rsidRDefault="00B845CE" w:rsidP="00B845CE">
      <w:pPr>
        <w:rPr>
          <w:lang w:eastAsia="ja-JP"/>
        </w:rPr>
      </w:pPr>
      <w:r>
        <w:rPr>
          <w:b/>
          <w:bCs/>
          <w:lang w:eastAsia="ja-JP"/>
        </w:rPr>
        <w:t>Proposal</w:t>
      </w:r>
      <w:r w:rsidRPr="006C52D3">
        <w:rPr>
          <w:b/>
          <w:bCs/>
          <w:lang w:eastAsia="ja-JP"/>
        </w:rPr>
        <w:t xml:space="preserve"> </w:t>
      </w:r>
      <w:proofErr w:type="gramStart"/>
      <w:r>
        <w:rPr>
          <w:b/>
          <w:bCs/>
          <w:lang w:eastAsia="ja-JP"/>
        </w:rPr>
        <w:t>1</w:t>
      </w:r>
      <w:r w:rsidRPr="006C52D3">
        <w:rPr>
          <w:b/>
          <w:bCs/>
          <w:lang w:eastAsia="ja-JP"/>
        </w:rPr>
        <w:t xml:space="preserve"> :</w:t>
      </w:r>
      <w:proofErr w:type="gramEnd"/>
      <w:r>
        <w:rPr>
          <w:lang w:eastAsia="ja-JP"/>
        </w:rPr>
        <w:t xml:space="preserve"> RAN4 needs to study characteristics of t</w:t>
      </w:r>
      <w:r w:rsidRPr="004005EA">
        <w:rPr>
          <w:lang w:eastAsia="ja-JP"/>
        </w:rPr>
        <w:t xml:space="preserve">iming </w:t>
      </w:r>
      <w:r>
        <w:rPr>
          <w:lang w:eastAsia="ja-JP"/>
        </w:rPr>
        <w:t>d</w:t>
      </w:r>
      <w:r w:rsidRPr="004005EA">
        <w:rPr>
          <w:lang w:eastAsia="ja-JP"/>
        </w:rPr>
        <w:t xml:space="preserve">elays </w:t>
      </w:r>
      <w:r>
        <w:rPr>
          <w:lang w:eastAsia="ja-JP"/>
        </w:rPr>
        <w:t xml:space="preserve">if </w:t>
      </w:r>
      <w:r w:rsidRPr="004005EA">
        <w:rPr>
          <w:lang w:eastAsia="ja-JP"/>
        </w:rPr>
        <w:t>TEG appears static or semi-static or dynamic in TX/RX scenarios with considering various front-end parameters and conditions</w:t>
      </w:r>
      <w:r>
        <w:rPr>
          <w:lang w:eastAsia="ja-JP"/>
        </w:rPr>
        <w:t xml:space="preserve"> including source of time delay. </w:t>
      </w:r>
    </w:p>
    <w:p w14:paraId="7A069A76" w14:textId="77777777" w:rsidR="004E7384" w:rsidRPr="00B845CE" w:rsidRDefault="004E7384" w:rsidP="00AA54D3">
      <w:pPr>
        <w:pStyle w:val="Heading2"/>
        <w:numPr>
          <w:ilvl w:val="0"/>
          <w:numId w:val="0"/>
        </w:numPr>
        <w:ind w:left="2420" w:hanging="576"/>
        <w:rPr>
          <w:lang w:val="en-US"/>
        </w:rPr>
      </w:pPr>
    </w:p>
    <w:p w14:paraId="5C7ECA54" w14:textId="7A5405FA" w:rsidR="004E7384" w:rsidRDefault="00AA54D3" w:rsidP="00561F5E">
      <w:pPr>
        <w:pStyle w:val="Heading2"/>
        <w:numPr>
          <w:ilvl w:val="2"/>
          <w:numId w:val="1"/>
        </w:numPr>
        <w:ind w:left="1134"/>
      </w:pPr>
      <w:r>
        <w:t xml:space="preserve"> </w:t>
      </w:r>
      <w:r w:rsidRPr="00AA54D3">
        <w:t>Latency reduction</w:t>
      </w:r>
    </w:p>
    <w:p w14:paraId="500EF510" w14:textId="09F0C58C" w:rsidR="005A1A86" w:rsidRPr="00DA5B20" w:rsidRDefault="004E7384" w:rsidP="007F788B">
      <w:pPr>
        <w:rPr>
          <w:lang w:eastAsia="ja-JP"/>
        </w:rPr>
      </w:pPr>
      <w:r>
        <w:rPr>
          <w:lang w:eastAsia="ja-JP"/>
        </w:rPr>
        <w:t xml:space="preserve">  </w:t>
      </w:r>
    </w:p>
    <w:p w14:paraId="00329D17" w14:textId="5B44BEEF" w:rsidR="00DA5B20" w:rsidRDefault="00DA5B20" w:rsidP="00DA5B20">
      <w:pPr>
        <w:rPr>
          <w:lang w:eastAsia="ja-JP"/>
        </w:rPr>
      </w:pPr>
      <w:r>
        <w:rPr>
          <w:lang w:eastAsia="ja-JP"/>
        </w:rPr>
        <w:t>RAN1/2 are working on latency reduction for NR positioning. Two scopes can be considered for this study.</w:t>
      </w:r>
    </w:p>
    <w:p w14:paraId="5F186B6D" w14:textId="74D73C56" w:rsidR="00DA5B20" w:rsidRPr="00DA5B20" w:rsidRDefault="00DA5B20" w:rsidP="00561F5E">
      <w:pPr>
        <w:pStyle w:val="ListParagraph"/>
        <w:numPr>
          <w:ilvl w:val="0"/>
          <w:numId w:val="6"/>
        </w:numPr>
        <w:rPr>
          <w:sz w:val="20"/>
          <w:szCs w:val="20"/>
          <w:lang w:eastAsia="ja-JP"/>
        </w:rPr>
      </w:pPr>
      <w:proofErr w:type="spellStart"/>
      <w:r w:rsidRPr="00DA5B20">
        <w:rPr>
          <w:sz w:val="20"/>
          <w:szCs w:val="20"/>
          <w:lang w:eastAsia="ja-JP"/>
        </w:rPr>
        <w:t>Latency</w:t>
      </w:r>
      <w:proofErr w:type="spellEnd"/>
      <w:r w:rsidRPr="00DA5B20">
        <w:rPr>
          <w:sz w:val="20"/>
          <w:szCs w:val="20"/>
          <w:lang w:eastAsia="ja-JP"/>
        </w:rPr>
        <w:t xml:space="preserve"> </w:t>
      </w:r>
      <w:proofErr w:type="spellStart"/>
      <w:r w:rsidRPr="00DA5B20">
        <w:rPr>
          <w:sz w:val="20"/>
          <w:szCs w:val="20"/>
          <w:lang w:eastAsia="ja-JP"/>
        </w:rPr>
        <w:t>reduction</w:t>
      </w:r>
      <w:proofErr w:type="spellEnd"/>
      <w:r w:rsidRPr="00DA5B20">
        <w:rPr>
          <w:sz w:val="20"/>
          <w:szCs w:val="20"/>
          <w:lang w:eastAsia="ja-JP"/>
        </w:rPr>
        <w:t xml:space="preserve"> for </w:t>
      </w:r>
      <w:proofErr w:type="spellStart"/>
      <w:r w:rsidRPr="00DA5B20">
        <w:rPr>
          <w:sz w:val="20"/>
          <w:szCs w:val="20"/>
          <w:lang w:eastAsia="ja-JP"/>
        </w:rPr>
        <w:t>emergency</w:t>
      </w:r>
      <w:proofErr w:type="spellEnd"/>
      <w:r w:rsidRPr="00DA5B20">
        <w:rPr>
          <w:sz w:val="20"/>
          <w:szCs w:val="20"/>
          <w:lang w:eastAsia="ja-JP"/>
        </w:rPr>
        <w:t xml:space="preserve"> </w:t>
      </w:r>
      <w:proofErr w:type="spellStart"/>
      <w:r w:rsidRPr="00DA5B20">
        <w:rPr>
          <w:sz w:val="20"/>
          <w:szCs w:val="20"/>
          <w:lang w:eastAsia="ja-JP"/>
        </w:rPr>
        <w:t>usecase</w:t>
      </w:r>
      <w:proofErr w:type="spellEnd"/>
      <w:r w:rsidRPr="00DA5B20">
        <w:rPr>
          <w:sz w:val="20"/>
          <w:szCs w:val="20"/>
          <w:lang w:eastAsia="ja-JP"/>
        </w:rPr>
        <w:t xml:space="preserve"> </w:t>
      </w:r>
    </w:p>
    <w:p w14:paraId="46DE163B" w14:textId="4BB209A5" w:rsidR="00DA5B20" w:rsidRPr="00DA5B20" w:rsidRDefault="00DA5B20" w:rsidP="00561F5E">
      <w:pPr>
        <w:pStyle w:val="ListParagraph"/>
        <w:numPr>
          <w:ilvl w:val="0"/>
          <w:numId w:val="6"/>
        </w:numPr>
        <w:rPr>
          <w:sz w:val="20"/>
          <w:szCs w:val="20"/>
          <w:lang w:eastAsia="ja-JP"/>
        </w:rPr>
      </w:pPr>
      <w:proofErr w:type="spellStart"/>
      <w:r w:rsidRPr="00DA5B20">
        <w:rPr>
          <w:sz w:val="20"/>
          <w:szCs w:val="20"/>
          <w:lang w:eastAsia="ja-JP"/>
        </w:rPr>
        <w:t>Latency</w:t>
      </w:r>
      <w:proofErr w:type="spellEnd"/>
      <w:r w:rsidRPr="00DA5B20">
        <w:rPr>
          <w:sz w:val="20"/>
          <w:szCs w:val="20"/>
          <w:lang w:eastAsia="ja-JP"/>
        </w:rPr>
        <w:t xml:space="preserve"> </w:t>
      </w:r>
      <w:proofErr w:type="spellStart"/>
      <w:r w:rsidRPr="00DA5B20">
        <w:rPr>
          <w:sz w:val="20"/>
          <w:szCs w:val="20"/>
          <w:lang w:eastAsia="ja-JP"/>
        </w:rPr>
        <w:t>reduction</w:t>
      </w:r>
      <w:proofErr w:type="spellEnd"/>
      <w:r w:rsidRPr="00DA5B20">
        <w:rPr>
          <w:sz w:val="20"/>
          <w:szCs w:val="20"/>
          <w:lang w:eastAsia="ja-JP"/>
        </w:rPr>
        <w:t xml:space="preserve"> for </w:t>
      </w:r>
      <w:proofErr w:type="spellStart"/>
      <w:r w:rsidRPr="00DA5B20">
        <w:rPr>
          <w:sz w:val="20"/>
          <w:szCs w:val="20"/>
          <w:lang w:eastAsia="ja-JP"/>
        </w:rPr>
        <w:t>common</w:t>
      </w:r>
      <w:proofErr w:type="spellEnd"/>
      <w:r w:rsidRPr="00DA5B20">
        <w:rPr>
          <w:sz w:val="20"/>
          <w:szCs w:val="20"/>
          <w:lang w:eastAsia="ja-JP"/>
        </w:rPr>
        <w:t xml:space="preserve"> </w:t>
      </w:r>
      <w:proofErr w:type="spellStart"/>
      <w:r w:rsidRPr="00DA5B20">
        <w:rPr>
          <w:sz w:val="20"/>
          <w:szCs w:val="20"/>
          <w:lang w:eastAsia="ja-JP"/>
        </w:rPr>
        <w:t>positioning</w:t>
      </w:r>
      <w:proofErr w:type="spellEnd"/>
      <w:r w:rsidRPr="00DA5B20">
        <w:rPr>
          <w:sz w:val="20"/>
          <w:szCs w:val="20"/>
          <w:lang w:eastAsia="ja-JP"/>
        </w:rPr>
        <w:t xml:space="preserve"> </w:t>
      </w:r>
      <w:proofErr w:type="spellStart"/>
      <w:r w:rsidRPr="00DA5B20">
        <w:rPr>
          <w:sz w:val="20"/>
          <w:szCs w:val="20"/>
          <w:lang w:eastAsia="ja-JP"/>
        </w:rPr>
        <w:t>usecases</w:t>
      </w:r>
      <w:proofErr w:type="spellEnd"/>
      <w:r w:rsidRPr="00DA5B20">
        <w:rPr>
          <w:sz w:val="20"/>
          <w:szCs w:val="20"/>
          <w:lang w:eastAsia="ja-JP"/>
        </w:rPr>
        <w:t xml:space="preserve"> (</w:t>
      </w:r>
      <w:proofErr w:type="spellStart"/>
      <w:r w:rsidRPr="00DA5B20">
        <w:rPr>
          <w:sz w:val="20"/>
          <w:szCs w:val="20"/>
          <w:lang w:eastAsia="ja-JP"/>
        </w:rPr>
        <w:t>from</w:t>
      </w:r>
      <w:proofErr w:type="spellEnd"/>
      <w:r w:rsidRPr="00DA5B20">
        <w:rPr>
          <w:sz w:val="20"/>
          <w:szCs w:val="20"/>
          <w:lang w:eastAsia="ja-JP"/>
        </w:rPr>
        <w:t xml:space="preserve"> Rel-16 </w:t>
      </w:r>
      <w:proofErr w:type="spellStart"/>
      <w:r w:rsidRPr="00DA5B20">
        <w:rPr>
          <w:sz w:val="20"/>
          <w:szCs w:val="20"/>
          <w:lang w:eastAsia="ja-JP"/>
        </w:rPr>
        <w:t>requirements</w:t>
      </w:r>
      <w:proofErr w:type="spellEnd"/>
      <w:r w:rsidRPr="00DA5B20">
        <w:rPr>
          <w:sz w:val="20"/>
          <w:szCs w:val="20"/>
          <w:lang w:eastAsia="ja-JP"/>
        </w:rPr>
        <w:t xml:space="preserve">) </w:t>
      </w:r>
    </w:p>
    <w:p w14:paraId="2FB8B567" w14:textId="7AAB7565" w:rsidR="00CB1C66" w:rsidRDefault="00CB1C66" w:rsidP="00DA5B20">
      <w:pPr>
        <w:rPr>
          <w:lang w:eastAsia="ja-JP"/>
        </w:rPr>
      </w:pPr>
    </w:p>
    <w:tbl>
      <w:tblPr>
        <w:tblStyle w:val="TableGrid"/>
        <w:tblW w:w="0" w:type="auto"/>
        <w:tblLook w:val="04A0" w:firstRow="1" w:lastRow="0" w:firstColumn="1" w:lastColumn="0" w:noHBand="0" w:noVBand="1"/>
      </w:tblPr>
      <w:tblGrid>
        <w:gridCol w:w="9629"/>
      </w:tblGrid>
      <w:tr w:rsidR="00D361B0" w14:paraId="3E9C2D96" w14:textId="77777777" w:rsidTr="00D361B0">
        <w:tc>
          <w:tcPr>
            <w:tcW w:w="9629" w:type="dxa"/>
          </w:tcPr>
          <w:p w14:paraId="088DA88A" w14:textId="77777777" w:rsidR="00D361B0" w:rsidRPr="00AA54D3" w:rsidRDefault="00D361B0" w:rsidP="00561F5E">
            <w:pPr>
              <w:numPr>
                <w:ilvl w:val="0"/>
                <w:numId w:val="6"/>
              </w:numPr>
              <w:overflowPunct/>
              <w:autoSpaceDE/>
              <w:adjustRightInd/>
              <w:spacing w:after="0" w:line="276" w:lineRule="auto"/>
              <w:ind w:left="714" w:hanging="357"/>
              <w:textAlignment w:val="auto"/>
              <w:rPr>
                <w:i/>
                <w:iCs/>
              </w:rPr>
            </w:pPr>
            <w:r w:rsidRPr="00AA54D3">
              <w:rPr>
                <w:i/>
                <w:iCs/>
              </w:rPr>
              <w:t>Specify the enhancements of signalling, and procedures for improving positioning latency of the Rel-16 NR positioning methods, for DL and DL+UL positioning methods, including:</w:t>
            </w:r>
          </w:p>
          <w:p w14:paraId="3D876FD4" w14:textId="77777777" w:rsidR="00D361B0" w:rsidRPr="00AA54D3" w:rsidRDefault="00D361B0" w:rsidP="00561F5E">
            <w:pPr>
              <w:numPr>
                <w:ilvl w:val="1"/>
                <w:numId w:val="7"/>
              </w:numPr>
              <w:textAlignment w:val="auto"/>
              <w:rPr>
                <w:rFonts w:eastAsia="MS Mincho"/>
                <w:i/>
                <w:iCs/>
              </w:rPr>
            </w:pPr>
            <w:r w:rsidRPr="00AA54D3">
              <w:rPr>
                <w:rFonts w:eastAsia="MS Mincho"/>
                <w:i/>
                <w:iCs/>
              </w:rPr>
              <w:t>Latency reduction related to the request and response of location</w:t>
            </w:r>
            <w:r w:rsidRPr="00AA54D3">
              <w:rPr>
                <w:i/>
                <w:iCs/>
              </w:rPr>
              <w:t xml:space="preserve"> </w:t>
            </w:r>
            <w:r w:rsidRPr="00AA54D3">
              <w:rPr>
                <w:rFonts w:eastAsia="MS Mincho"/>
                <w:i/>
                <w:iCs/>
              </w:rPr>
              <w:t>measurements or location estimate and positioning assistance data; [RAN2, RAN3, RAN1]</w:t>
            </w:r>
          </w:p>
          <w:p w14:paraId="0FD9EC9D" w14:textId="77777777" w:rsidR="00D361B0" w:rsidRPr="00AA54D3" w:rsidRDefault="00D361B0" w:rsidP="00561F5E">
            <w:pPr>
              <w:numPr>
                <w:ilvl w:val="1"/>
                <w:numId w:val="7"/>
              </w:numPr>
              <w:textAlignment w:val="auto"/>
              <w:rPr>
                <w:rFonts w:eastAsia="MS Mincho"/>
                <w:i/>
                <w:iCs/>
              </w:rPr>
            </w:pPr>
            <w:r w:rsidRPr="00AA54D3">
              <w:rPr>
                <w:rFonts w:eastAsia="MS Mincho"/>
                <w:i/>
                <w:iCs/>
              </w:rPr>
              <w:t>Latency reduction related to the time needed to perform UE measurements; [RAN1, RAN4]</w:t>
            </w:r>
          </w:p>
          <w:p w14:paraId="79B562CC" w14:textId="10B28B55" w:rsidR="00D361B0" w:rsidRPr="00D361B0" w:rsidRDefault="00D361B0" w:rsidP="00561F5E">
            <w:pPr>
              <w:numPr>
                <w:ilvl w:val="1"/>
                <w:numId w:val="7"/>
              </w:numPr>
              <w:textAlignment w:val="auto"/>
              <w:rPr>
                <w:rFonts w:eastAsia="MS Mincho"/>
                <w:i/>
                <w:iCs/>
              </w:rPr>
            </w:pPr>
            <w:r w:rsidRPr="00AA54D3">
              <w:rPr>
                <w:rFonts w:eastAsia="MS Mincho"/>
                <w:i/>
                <w:iCs/>
              </w:rPr>
              <w:t>Latency reduction related to the measurement gap; [RAN1, RAN4, RAN2]</w:t>
            </w:r>
          </w:p>
        </w:tc>
      </w:tr>
    </w:tbl>
    <w:p w14:paraId="1EC3AF83" w14:textId="77777777" w:rsidR="00D361B0" w:rsidRDefault="00D361B0" w:rsidP="00DA5B20">
      <w:pPr>
        <w:rPr>
          <w:lang w:eastAsia="ja-JP"/>
        </w:rPr>
      </w:pPr>
    </w:p>
    <w:p w14:paraId="1B85ADD3" w14:textId="37EDA680" w:rsidR="00CB1C66" w:rsidRDefault="00CB1C66" w:rsidP="00DA5B20">
      <w:pPr>
        <w:rPr>
          <w:lang w:eastAsia="ja-JP"/>
        </w:rPr>
      </w:pPr>
      <w:r>
        <w:rPr>
          <w:lang w:eastAsia="ja-JP"/>
        </w:rPr>
        <w:t xml:space="preserve">Firstly, RAN4 focuses to identify latency bottleneck during positioning measurement processes. As addressed in WID, measurement gap will be one of the latency </w:t>
      </w:r>
      <w:proofErr w:type="gramStart"/>
      <w:r>
        <w:rPr>
          <w:lang w:eastAsia="ja-JP"/>
        </w:rPr>
        <w:t>source</w:t>
      </w:r>
      <w:proofErr w:type="gramEnd"/>
      <w:r>
        <w:rPr>
          <w:lang w:eastAsia="ja-JP"/>
        </w:rPr>
        <w:t xml:space="preserve">. We are open to add to find further issues to find significant latency bottleneck.  </w:t>
      </w:r>
    </w:p>
    <w:p w14:paraId="600E863A" w14:textId="52E1B51B" w:rsidR="00CB1C66" w:rsidRPr="00DA5B20" w:rsidRDefault="00DA5B20" w:rsidP="00DA5B20">
      <w:pPr>
        <w:rPr>
          <w:lang w:eastAsia="ja-JP"/>
        </w:rPr>
      </w:pPr>
      <w:proofErr w:type="gramStart"/>
      <w:r>
        <w:rPr>
          <w:lang w:eastAsia="ja-JP"/>
        </w:rPr>
        <w:t>In order to</w:t>
      </w:r>
      <w:proofErr w:type="gramEnd"/>
      <w:r>
        <w:rPr>
          <w:lang w:eastAsia="ja-JP"/>
        </w:rPr>
        <w:t xml:space="preserve"> support l</w:t>
      </w:r>
      <w:r w:rsidRPr="00DA5B20">
        <w:rPr>
          <w:lang w:eastAsia="ja-JP"/>
        </w:rPr>
        <w:t xml:space="preserve">atency reduction for emergency </w:t>
      </w:r>
      <w:proofErr w:type="spellStart"/>
      <w:r w:rsidRPr="00DA5B20">
        <w:rPr>
          <w:lang w:eastAsia="ja-JP"/>
        </w:rPr>
        <w:t>usecase</w:t>
      </w:r>
      <w:proofErr w:type="spellEnd"/>
      <w:r>
        <w:rPr>
          <w:lang w:eastAsia="ja-JP"/>
        </w:rPr>
        <w:t>, supporting the on-demand PRS</w:t>
      </w:r>
      <w:r w:rsidRPr="00DA5B20">
        <w:rPr>
          <w:lang w:eastAsia="ja-JP"/>
        </w:rPr>
        <w:t xml:space="preserve"> </w:t>
      </w:r>
      <w:r>
        <w:rPr>
          <w:lang w:eastAsia="ja-JP"/>
        </w:rPr>
        <w:t xml:space="preserve">is </w:t>
      </w:r>
      <w:r w:rsidR="00D361B0">
        <w:rPr>
          <w:lang w:eastAsia="ja-JP"/>
        </w:rPr>
        <w:t>helpful</w:t>
      </w:r>
      <w:r>
        <w:rPr>
          <w:lang w:eastAsia="ja-JP"/>
        </w:rPr>
        <w:t>.</w:t>
      </w:r>
      <w:r w:rsidR="00CB1C66">
        <w:rPr>
          <w:lang w:eastAsia="ja-JP"/>
        </w:rPr>
        <w:t xml:space="preserve"> Therefore, RAN4 may </w:t>
      </w:r>
      <w:r w:rsidR="00D361B0">
        <w:rPr>
          <w:lang w:eastAsia="ja-JP"/>
        </w:rPr>
        <w:t xml:space="preserve">want to </w:t>
      </w:r>
      <w:r w:rsidR="00CB1C66">
        <w:rPr>
          <w:lang w:eastAsia="ja-JP"/>
        </w:rPr>
        <w:t xml:space="preserve">introduce </w:t>
      </w:r>
      <w:r w:rsidR="00D361B0">
        <w:rPr>
          <w:lang w:eastAsia="ja-JP"/>
        </w:rPr>
        <w:t xml:space="preserve">tests to support </w:t>
      </w:r>
      <w:r w:rsidR="00CB1C66">
        <w:rPr>
          <w:lang w:eastAsia="ja-JP"/>
        </w:rPr>
        <w:t xml:space="preserve">positioning measurements on on-demand PRS. Of course, the on-demand PRS can be used for common positioning </w:t>
      </w:r>
      <w:proofErr w:type="spellStart"/>
      <w:r w:rsidR="00CB1C66">
        <w:rPr>
          <w:lang w:eastAsia="ja-JP"/>
        </w:rPr>
        <w:t>usecases</w:t>
      </w:r>
      <w:proofErr w:type="spellEnd"/>
      <w:r w:rsidR="00CB1C66">
        <w:rPr>
          <w:lang w:eastAsia="ja-JP"/>
        </w:rPr>
        <w:t xml:space="preserve"> as well. At least, RAN4 needs to pay attention to on-demand PRS feature support through a UE test. However, RAN1/RAN2 discussions are not completed yet to support the feature</w:t>
      </w:r>
      <w:r w:rsidR="00D361B0">
        <w:rPr>
          <w:lang w:eastAsia="ja-JP"/>
        </w:rPr>
        <w:t>.</w:t>
      </w:r>
    </w:p>
    <w:p w14:paraId="4B92E154" w14:textId="54C1DCA8" w:rsidR="00CB1C66" w:rsidRPr="00121625" w:rsidRDefault="00CB1C66" w:rsidP="00CB1C66">
      <w:pPr>
        <w:rPr>
          <w:lang w:eastAsia="ko-KR"/>
        </w:rPr>
      </w:pPr>
      <w:r>
        <w:rPr>
          <w:lang w:eastAsia="ja-JP"/>
        </w:rPr>
        <w:t xml:space="preserve">Currently, RAN4 has introduced measurement period requirements for Rel-16 NR positioning, </w:t>
      </w:r>
      <w:proofErr w:type="gramStart"/>
      <w:r>
        <w:rPr>
          <w:lang w:eastAsia="ja-JP"/>
        </w:rPr>
        <w:t>overall</w:t>
      </w:r>
      <w:proofErr w:type="gramEnd"/>
      <w:r>
        <w:rPr>
          <w:lang w:eastAsia="ja-JP"/>
        </w:rPr>
        <w:t xml:space="preserve"> the measurement period seems to be calculated with conservative PRS resource counting.</w:t>
      </w:r>
      <w:r w:rsidR="00D361B0">
        <w:rPr>
          <w:lang w:eastAsia="ja-JP"/>
        </w:rPr>
        <w:t xml:space="preserve"> Further specific measurement </w:t>
      </w:r>
      <w:proofErr w:type="spellStart"/>
      <w:r w:rsidR="00D361B0">
        <w:rPr>
          <w:lang w:eastAsia="ja-JP"/>
        </w:rPr>
        <w:t>behaviors</w:t>
      </w:r>
      <w:proofErr w:type="spellEnd"/>
      <w:r w:rsidR="00D361B0">
        <w:rPr>
          <w:lang w:eastAsia="ja-JP"/>
        </w:rPr>
        <w:t xml:space="preserve"> can be discussed together to identify latency bottlenecks.</w:t>
      </w:r>
    </w:p>
    <w:p w14:paraId="3B8D7C47" w14:textId="77777777" w:rsidR="00B845CE" w:rsidRDefault="00B845CE" w:rsidP="00B845CE">
      <w:pPr>
        <w:rPr>
          <w:lang w:eastAsia="ja-JP"/>
        </w:rPr>
      </w:pPr>
      <w:r>
        <w:rPr>
          <w:b/>
          <w:bCs/>
          <w:lang w:eastAsia="ja-JP"/>
        </w:rPr>
        <w:t xml:space="preserve">Proposal </w:t>
      </w:r>
      <w:proofErr w:type="gramStart"/>
      <w:r>
        <w:rPr>
          <w:b/>
          <w:bCs/>
          <w:lang w:eastAsia="ja-JP"/>
        </w:rPr>
        <w:t>2 :</w:t>
      </w:r>
      <w:proofErr w:type="gramEnd"/>
      <w:r>
        <w:rPr>
          <w:lang w:eastAsia="ja-JP"/>
        </w:rPr>
        <w:t xml:space="preserve"> RAN4 may first visit studies to find latency bottleneck during positioning measurements including measurement gap configuration. For the latency study, RAN4 needs to refer to latency analysis from RAN2.</w:t>
      </w:r>
    </w:p>
    <w:p w14:paraId="3DE58CB4" w14:textId="77777777" w:rsidR="00B845CE" w:rsidRDefault="00B845CE" w:rsidP="00B845CE">
      <w:pPr>
        <w:rPr>
          <w:lang w:eastAsia="ja-JP"/>
        </w:rPr>
      </w:pPr>
      <w:r w:rsidRPr="00D361B0">
        <w:rPr>
          <w:b/>
          <w:bCs/>
          <w:lang w:eastAsia="ja-JP"/>
        </w:rPr>
        <w:t>Observation</w:t>
      </w:r>
      <w:r>
        <w:rPr>
          <w:b/>
          <w:bCs/>
          <w:lang w:eastAsia="ja-JP"/>
        </w:rPr>
        <w:t xml:space="preserve"> </w:t>
      </w:r>
      <w:proofErr w:type="gramStart"/>
      <w:r>
        <w:rPr>
          <w:b/>
          <w:bCs/>
          <w:lang w:eastAsia="ja-JP"/>
        </w:rPr>
        <w:t>1</w:t>
      </w:r>
      <w:r w:rsidRPr="00D361B0">
        <w:rPr>
          <w:b/>
          <w:bCs/>
          <w:lang w:eastAsia="ja-JP"/>
        </w:rPr>
        <w:t xml:space="preserve"> :</w:t>
      </w:r>
      <w:proofErr w:type="gramEnd"/>
      <w:r>
        <w:rPr>
          <w:lang w:eastAsia="ja-JP"/>
        </w:rPr>
        <w:t xml:space="preserve"> The on-demand PRS support can improves the positioning measurement latency, but RAN1/RAN2 discussions are not completed yet.</w:t>
      </w:r>
    </w:p>
    <w:p w14:paraId="2B7B00CE" w14:textId="70E3866F" w:rsidR="00CB1C66" w:rsidRPr="00B845CE" w:rsidRDefault="00CB1C66" w:rsidP="00DA5B20">
      <w:pPr>
        <w:rPr>
          <w:lang w:val="en-US" w:eastAsia="ja-JP"/>
        </w:rPr>
      </w:pPr>
    </w:p>
    <w:p w14:paraId="63A95146" w14:textId="46BF8F73" w:rsidR="00D361B0" w:rsidRDefault="00D361B0" w:rsidP="00561F5E">
      <w:pPr>
        <w:pStyle w:val="Heading2"/>
        <w:numPr>
          <w:ilvl w:val="2"/>
          <w:numId w:val="1"/>
        </w:numPr>
        <w:rPr>
          <w:lang w:eastAsia="ja-JP"/>
        </w:rPr>
      </w:pPr>
      <w:r>
        <w:t xml:space="preserve"> </w:t>
      </w:r>
      <w:r w:rsidR="00BC6837">
        <w:rPr>
          <w:rFonts w:eastAsia="MS Mincho"/>
          <w:i/>
          <w:iCs/>
        </w:rPr>
        <w:t>Positioning support for RRC_INACTIVE state</w:t>
      </w:r>
    </w:p>
    <w:p w14:paraId="18EEE245" w14:textId="77777777" w:rsidR="00D361B0" w:rsidRDefault="00D361B0" w:rsidP="00DA5B20">
      <w:pPr>
        <w:rPr>
          <w:lang w:eastAsia="ja-JP"/>
        </w:rPr>
      </w:pPr>
    </w:p>
    <w:tbl>
      <w:tblPr>
        <w:tblStyle w:val="TableGrid"/>
        <w:tblW w:w="0" w:type="auto"/>
        <w:tblLook w:val="04A0" w:firstRow="1" w:lastRow="0" w:firstColumn="1" w:lastColumn="0" w:noHBand="0" w:noVBand="1"/>
      </w:tblPr>
      <w:tblGrid>
        <w:gridCol w:w="9629"/>
      </w:tblGrid>
      <w:tr w:rsidR="00D361B0" w14:paraId="3B03DC8D" w14:textId="77777777" w:rsidTr="00D361B0">
        <w:tc>
          <w:tcPr>
            <w:tcW w:w="9629" w:type="dxa"/>
          </w:tcPr>
          <w:p w14:paraId="49DECA98" w14:textId="77777777" w:rsidR="00D361B0" w:rsidRPr="00AA54D3" w:rsidRDefault="00D361B0" w:rsidP="00561F5E">
            <w:pPr>
              <w:numPr>
                <w:ilvl w:val="0"/>
                <w:numId w:val="6"/>
              </w:numPr>
              <w:overflowPunct/>
              <w:autoSpaceDE/>
              <w:adjustRightInd/>
              <w:spacing w:after="0" w:line="276" w:lineRule="auto"/>
              <w:ind w:left="714" w:hanging="357"/>
              <w:textAlignment w:val="auto"/>
              <w:rPr>
                <w:i/>
                <w:iCs/>
              </w:rPr>
            </w:pPr>
            <w:r w:rsidRPr="00AA54D3">
              <w:rPr>
                <w:i/>
                <w:iCs/>
              </w:rPr>
              <w:t>Specify methods, measurements, signalling and procedures to support positioning for UEs in RRC_ INACTIVE state, for UE-based and UE-assisted positioning solutions, including [RAN2, RAN1, RAN</w:t>
            </w:r>
            <w:proofErr w:type="gramStart"/>
            <w:r w:rsidRPr="00AA54D3">
              <w:rPr>
                <w:i/>
                <w:iCs/>
              </w:rPr>
              <w:t>3,RAN</w:t>
            </w:r>
            <w:proofErr w:type="gramEnd"/>
            <w:r w:rsidRPr="00AA54D3">
              <w:rPr>
                <w:i/>
                <w:iCs/>
              </w:rPr>
              <w:t>4]:</w:t>
            </w:r>
          </w:p>
          <w:p w14:paraId="030F029D" w14:textId="77777777" w:rsidR="00D361B0" w:rsidRPr="00AA54D3" w:rsidRDefault="00D361B0" w:rsidP="00561F5E">
            <w:pPr>
              <w:numPr>
                <w:ilvl w:val="1"/>
                <w:numId w:val="7"/>
              </w:numPr>
              <w:textAlignment w:val="auto"/>
              <w:rPr>
                <w:rFonts w:eastAsia="MS Mincho"/>
                <w:i/>
                <w:iCs/>
              </w:rPr>
            </w:pPr>
            <w:r w:rsidRPr="00AA54D3">
              <w:rPr>
                <w:rFonts w:eastAsia="MS Mincho"/>
                <w:i/>
                <w:iCs/>
              </w:rPr>
              <w:t xml:space="preserve">DL NR positioning methods and RAT-independent positioning methods </w:t>
            </w:r>
          </w:p>
          <w:p w14:paraId="71E3E8E5" w14:textId="77777777" w:rsidR="00D361B0" w:rsidRPr="00AA54D3" w:rsidRDefault="00D361B0" w:rsidP="00561F5E">
            <w:pPr>
              <w:numPr>
                <w:ilvl w:val="2"/>
                <w:numId w:val="7"/>
              </w:numPr>
              <w:textAlignment w:val="auto"/>
              <w:rPr>
                <w:rFonts w:eastAsia="MS Mincho"/>
                <w:i/>
                <w:iCs/>
              </w:rPr>
            </w:pPr>
            <w:r w:rsidRPr="00AA54D3">
              <w:rPr>
                <w:rFonts w:eastAsia="MS Mincho"/>
                <w:i/>
                <w:iCs/>
              </w:rPr>
              <w:t>Support of UE positioning measurements for UEs in RRC_INACTIVE state</w:t>
            </w:r>
          </w:p>
          <w:p w14:paraId="4F6A8B4F" w14:textId="77777777" w:rsidR="00D361B0" w:rsidRPr="00AA54D3" w:rsidRDefault="00D361B0" w:rsidP="00561F5E">
            <w:pPr>
              <w:numPr>
                <w:ilvl w:val="2"/>
                <w:numId w:val="7"/>
              </w:numPr>
              <w:textAlignment w:val="auto"/>
              <w:rPr>
                <w:rFonts w:eastAsia="MS Mincho"/>
                <w:i/>
                <w:iCs/>
              </w:rPr>
            </w:pPr>
            <w:r w:rsidRPr="00AA54D3">
              <w:rPr>
                <w:rFonts w:eastAsia="MS Mincho"/>
                <w:i/>
                <w:iCs/>
              </w:rPr>
              <w:t>Reporting of positioning measurement or location estimate performed in RRC_INACTIVE when the UE is in RRC_INACTIVE state</w:t>
            </w:r>
          </w:p>
          <w:p w14:paraId="456F38AE" w14:textId="2E9AF896" w:rsidR="00D361B0" w:rsidRDefault="00D361B0" w:rsidP="00D361B0">
            <w:pPr>
              <w:pStyle w:val="ListParagraph"/>
              <w:ind w:left="1080" w:firstLine="720"/>
              <w:rPr>
                <w:rFonts w:eastAsia="MS Mincho"/>
                <w:i/>
                <w:iCs/>
                <w:sz w:val="20"/>
                <w:szCs w:val="20"/>
                <w:lang w:eastAsia="en-GB"/>
              </w:rPr>
            </w:pPr>
            <w:proofErr w:type="spellStart"/>
            <w:r w:rsidRPr="00AA54D3">
              <w:rPr>
                <w:rFonts w:eastAsia="MS Mincho"/>
                <w:i/>
                <w:iCs/>
                <w:sz w:val="20"/>
                <w:szCs w:val="20"/>
                <w:lang w:eastAsia="en-GB"/>
              </w:rPr>
              <w:t>Note</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this</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work</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will</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be</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coordinated</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with</w:t>
            </w:r>
            <w:proofErr w:type="spellEnd"/>
            <w:r w:rsidRPr="00AA54D3">
              <w:rPr>
                <w:rFonts w:eastAsia="MS Mincho"/>
                <w:i/>
                <w:iCs/>
                <w:sz w:val="20"/>
                <w:szCs w:val="20"/>
                <w:lang w:eastAsia="en-GB"/>
              </w:rPr>
              <w:t xml:space="preserve"> </w:t>
            </w:r>
            <w:proofErr w:type="spellStart"/>
            <w:r w:rsidRPr="00AA54D3">
              <w:rPr>
                <w:rFonts w:eastAsia="MS Mincho"/>
                <w:i/>
                <w:iCs/>
                <w:sz w:val="20"/>
                <w:szCs w:val="20"/>
                <w:lang w:eastAsia="en-GB"/>
              </w:rPr>
              <w:t>the</w:t>
            </w:r>
            <w:proofErr w:type="spellEnd"/>
            <w:r w:rsidRPr="00AA54D3">
              <w:rPr>
                <w:rFonts w:eastAsia="MS Mincho"/>
                <w:i/>
                <w:iCs/>
                <w:sz w:val="20"/>
                <w:szCs w:val="20"/>
                <w:lang w:eastAsia="en-GB"/>
              </w:rPr>
              <w:t xml:space="preserve"> SDT WI. </w:t>
            </w:r>
          </w:p>
          <w:p w14:paraId="0A3F4DB0" w14:textId="77777777" w:rsidR="00BC6837" w:rsidRPr="00AA54D3" w:rsidRDefault="00BC6837" w:rsidP="00D361B0">
            <w:pPr>
              <w:pStyle w:val="ListParagraph"/>
              <w:ind w:left="1080" w:firstLine="720"/>
              <w:rPr>
                <w:rFonts w:eastAsia="MS Mincho"/>
                <w:i/>
                <w:iCs/>
                <w:sz w:val="20"/>
                <w:szCs w:val="20"/>
                <w:lang w:eastAsia="en-GB"/>
              </w:rPr>
            </w:pPr>
          </w:p>
          <w:p w14:paraId="5DDD303F" w14:textId="77777777" w:rsidR="00BC6837" w:rsidRPr="00AA54D3" w:rsidRDefault="00BC6837" w:rsidP="00561F5E">
            <w:pPr>
              <w:numPr>
                <w:ilvl w:val="1"/>
                <w:numId w:val="7"/>
              </w:numPr>
              <w:textAlignment w:val="auto"/>
              <w:rPr>
                <w:rFonts w:eastAsia="MS Mincho"/>
                <w:i/>
                <w:iCs/>
              </w:rPr>
            </w:pPr>
            <w:r w:rsidRPr="00AA54D3">
              <w:rPr>
                <w:rFonts w:eastAsia="MS Mincho"/>
                <w:i/>
                <w:iCs/>
              </w:rPr>
              <w:t>As 2</w:t>
            </w:r>
            <w:r w:rsidRPr="00AA54D3">
              <w:rPr>
                <w:rFonts w:eastAsia="MS Mincho"/>
                <w:i/>
                <w:iCs/>
                <w:vertAlign w:val="superscript"/>
              </w:rPr>
              <w:t>nd</w:t>
            </w:r>
            <w:r w:rsidRPr="00AA54D3">
              <w:rPr>
                <w:rFonts w:eastAsia="MS Mincho"/>
                <w:i/>
                <w:iCs/>
              </w:rPr>
              <w:t xml:space="preserve"> </w:t>
            </w:r>
            <w:proofErr w:type="gramStart"/>
            <w:r w:rsidRPr="00AA54D3">
              <w:rPr>
                <w:rFonts w:eastAsia="MS Mincho"/>
                <w:i/>
                <w:iCs/>
              </w:rPr>
              <w:t>priority :</w:t>
            </w:r>
            <w:proofErr w:type="gramEnd"/>
          </w:p>
          <w:p w14:paraId="0990C30C" w14:textId="77777777" w:rsidR="00BC6837" w:rsidRPr="00AA54D3" w:rsidRDefault="00BC6837" w:rsidP="00561F5E">
            <w:pPr>
              <w:numPr>
                <w:ilvl w:val="2"/>
                <w:numId w:val="7"/>
              </w:numPr>
              <w:textAlignment w:val="auto"/>
              <w:rPr>
                <w:rFonts w:eastAsia="MS Mincho"/>
                <w:i/>
                <w:iCs/>
              </w:rPr>
            </w:pPr>
            <w:r w:rsidRPr="00AA54D3">
              <w:rPr>
                <w:rFonts w:eastAsia="MS Mincho"/>
                <w:i/>
                <w:iCs/>
              </w:rPr>
              <w:lastRenderedPageBreak/>
              <w:t>UL and DL+UL NR positioning methods</w:t>
            </w:r>
          </w:p>
          <w:p w14:paraId="119754E4" w14:textId="77777777" w:rsidR="00BC6837" w:rsidRPr="00AA54D3" w:rsidRDefault="00BC6837" w:rsidP="00561F5E">
            <w:pPr>
              <w:numPr>
                <w:ilvl w:val="2"/>
                <w:numId w:val="7"/>
              </w:numPr>
              <w:textAlignment w:val="auto"/>
              <w:rPr>
                <w:rFonts w:eastAsia="MS Mincho"/>
                <w:i/>
                <w:iCs/>
              </w:rPr>
            </w:pPr>
            <w:r w:rsidRPr="00AA54D3">
              <w:rPr>
                <w:rFonts w:eastAsia="MS Mincho"/>
                <w:i/>
                <w:iCs/>
              </w:rPr>
              <w:t xml:space="preserve">Support of </w:t>
            </w:r>
            <w:proofErr w:type="spellStart"/>
            <w:r w:rsidRPr="00AA54D3">
              <w:rPr>
                <w:rFonts w:eastAsia="MS Mincho"/>
                <w:i/>
                <w:iCs/>
              </w:rPr>
              <w:t>gNB</w:t>
            </w:r>
            <w:proofErr w:type="spellEnd"/>
            <w:r w:rsidRPr="00AA54D3">
              <w:rPr>
                <w:rFonts w:eastAsia="MS Mincho"/>
                <w:i/>
                <w:iCs/>
              </w:rPr>
              <w:t xml:space="preserve"> positioning measurements for UEs in RRC_INACTIVE state</w:t>
            </w:r>
          </w:p>
          <w:p w14:paraId="16E3C4DC" w14:textId="0AC7C8C3" w:rsidR="00BC6837" w:rsidRPr="00D361B0" w:rsidRDefault="00BC6837" w:rsidP="00BC6837">
            <w:pPr>
              <w:ind w:left="2160"/>
              <w:textAlignment w:val="auto"/>
              <w:rPr>
                <w:rFonts w:eastAsia="MS Mincho"/>
                <w:i/>
                <w:iCs/>
              </w:rPr>
            </w:pPr>
          </w:p>
        </w:tc>
      </w:tr>
    </w:tbl>
    <w:p w14:paraId="3AAAB88A" w14:textId="77777777" w:rsidR="005A1A86" w:rsidRPr="00DA5B20" w:rsidRDefault="005A1A86" w:rsidP="007F788B">
      <w:pPr>
        <w:rPr>
          <w:lang w:eastAsia="ja-JP"/>
        </w:rPr>
      </w:pPr>
    </w:p>
    <w:p w14:paraId="06EF1006" w14:textId="0AE16BF4" w:rsidR="00404918" w:rsidRDefault="00BC6837" w:rsidP="00404918">
      <w:pPr>
        <w:rPr>
          <w:lang w:val="en-US" w:eastAsia="ja-JP"/>
        </w:rPr>
      </w:pPr>
      <w:r>
        <w:rPr>
          <w:lang w:val="en-US" w:eastAsia="ja-JP"/>
        </w:rPr>
        <w:t>Regarding p</w:t>
      </w:r>
      <w:r w:rsidRPr="00BC6837">
        <w:rPr>
          <w:lang w:val="en-US" w:eastAsia="ja-JP"/>
        </w:rPr>
        <w:t>ositioning support for RRC_INACTIVE state</w:t>
      </w:r>
      <w:r>
        <w:rPr>
          <w:lang w:val="en-US" w:eastAsia="ja-JP"/>
        </w:rPr>
        <w:t xml:space="preserve">, DL and UL schemes are separately suggested. The WID recommend </w:t>
      </w:r>
      <w:proofErr w:type="gramStart"/>
      <w:r>
        <w:rPr>
          <w:lang w:val="en-US" w:eastAsia="ja-JP"/>
        </w:rPr>
        <w:t>to focus</w:t>
      </w:r>
      <w:proofErr w:type="gramEnd"/>
      <w:r>
        <w:rPr>
          <w:lang w:val="en-US" w:eastAsia="ja-JP"/>
        </w:rPr>
        <w:t xml:space="preserve"> on DL case first.</w:t>
      </w:r>
      <w:r w:rsidR="00404918">
        <w:rPr>
          <w:lang w:val="en-US" w:eastAsia="ja-JP"/>
        </w:rPr>
        <w:t xml:space="preserve"> In RRC_INACTIVE mode, a UE only wakes up paging period and measure radio resource. Therefore, a UE in inactive mode needs to measure positioning </w:t>
      </w:r>
      <w:proofErr w:type="spellStart"/>
      <w:r w:rsidR="00404918">
        <w:rPr>
          <w:lang w:val="en-US" w:eastAsia="ja-JP"/>
        </w:rPr>
        <w:t>meauserment</w:t>
      </w:r>
      <w:proofErr w:type="spellEnd"/>
      <w:r w:rsidR="00404918">
        <w:rPr>
          <w:lang w:val="en-US" w:eastAsia="ja-JP"/>
        </w:rPr>
        <w:t xml:space="preserve"> during this paging period. In this case, RAN4 may need to look DRX behavior with the positioning measurement period. Regarding UL, i</w:t>
      </w:r>
      <w:r>
        <w:rPr>
          <w:lang w:val="en-US" w:eastAsia="ja-JP"/>
        </w:rPr>
        <w:t xml:space="preserve">t is possible to support UL case if a UE in the inactive mode can transmit SRS with understanding RRC </w:t>
      </w:r>
      <w:proofErr w:type="spellStart"/>
      <w:r>
        <w:rPr>
          <w:lang w:val="en-US" w:eastAsia="ja-JP"/>
        </w:rPr>
        <w:t>re_configuration</w:t>
      </w:r>
      <w:proofErr w:type="spellEnd"/>
      <w:r>
        <w:rPr>
          <w:lang w:val="en-US" w:eastAsia="ja-JP"/>
        </w:rPr>
        <w:t xml:space="preserve"> for SRS transmission. This is related with small data transmission (SDT) WI</w:t>
      </w:r>
      <w:r w:rsidR="00404918">
        <w:rPr>
          <w:lang w:val="en-US" w:eastAsia="ja-JP"/>
        </w:rPr>
        <w:t xml:space="preserve">, that is also under RAN2 discussions. </w:t>
      </w:r>
      <w:r>
        <w:rPr>
          <w:lang w:val="en-US" w:eastAsia="ja-JP"/>
        </w:rPr>
        <w:t xml:space="preserve">Regarding RRM and accuracy measurements, we think the Rel-16 requirement can be reused for </w:t>
      </w:r>
      <w:r>
        <w:rPr>
          <w:rFonts w:cs="Arial"/>
          <w:lang w:val="en-US"/>
        </w:rPr>
        <w:t>p</w:t>
      </w:r>
      <w:r w:rsidRPr="00BC6837">
        <w:rPr>
          <w:rFonts w:cs="Arial"/>
          <w:lang w:val="en-US"/>
        </w:rPr>
        <w:t xml:space="preserve">ositioning </w:t>
      </w:r>
      <w:r>
        <w:rPr>
          <w:rFonts w:cs="Arial"/>
          <w:lang w:val="en-US"/>
        </w:rPr>
        <w:t>measurement in</w:t>
      </w:r>
      <w:r w:rsidRPr="00BC6837">
        <w:rPr>
          <w:rFonts w:cs="Arial"/>
          <w:lang w:val="en-US"/>
        </w:rPr>
        <w:t xml:space="preserve"> RRC_INACTIVE state</w:t>
      </w:r>
      <w:r>
        <w:rPr>
          <w:rFonts w:cs="Arial"/>
          <w:lang w:val="en-US"/>
        </w:rPr>
        <w:t>.</w:t>
      </w:r>
      <w:r>
        <w:rPr>
          <w:lang w:val="en-US" w:eastAsia="ja-JP"/>
        </w:rPr>
        <w:t xml:space="preserve"> </w:t>
      </w:r>
      <w:r w:rsidR="00404918">
        <w:rPr>
          <w:lang w:val="en-US" w:eastAsia="ja-JP"/>
        </w:rPr>
        <w:t xml:space="preserve">Overall, we think it is early to mention UE measurement behaviors in inactive mode, since RAN1/2 discussion are on going.  </w:t>
      </w:r>
    </w:p>
    <w:p w14:paraId="29498CE8" w14:textId="77777777" w:rsidR="00B845CE" w:rsidRDefault="00B845CE" w:rsidP="00B845CE">
      <w:pPr>
        <w:rPr>
          <w:lang w:val="en-US" w:eastAsia="ja-JP"/>
        </w:rPr>
      </w:pPr>
      <w:r w:rsidRPr="00404918">
        <w:rPr>
          <w:b/>
          <w:bCs/>
          <w:lang w:val="en-US" w:eastAsia="ja-JP"/>
        </w:rPr>
        <w:t xml:space="preserve">Observation </w:t>
      </w:r>
      <w:proofErr w:type="gramStart"/>
      <w:r>
        <w:rPr>
          <w:b/>
          <w:bCs/>
          <w:lang w:val="en-US" w:eastAsia="ja-JP"/>
        </w:rPr>
        <w:t>2</w:t>
      </w:r>
      <w:r w:rsidRPr="00404918">
        <w:rPr>
          <w:b/>
          <w:bCs/>
          <w:lang w:val="en-US" w:eastAsia="ja-JP"/>
        </w:rPr>
        <w:t xml:space="preserve"> :</w:t>
      </w:r>
      <w:proofErr w:type="gramEnd"/>
      <w:r>
        <w:rPr>
          <w:lang w:val="en-US" w:eastAsia="ja-JP"/>
        </w:rPr>
        <w:t xml:space="preserve"> It is early to discuss UE measurement behaviors in inactive mode, since RAN1/2 discussion are on going.     </w:t>
      </w:r>
    </w:p>
    <w:p w14:paraId="05AF67EB" w14:textId="77777777" w:rsidR="00B845CE" w:rsidRDefault="00B845CE" w:rsidP="00B845CE">
      <w:pPr>
        <w:jc w:val="both"/>
        <w:rPr>
          <w:rFonts w:cs="Arial"/>
          <w:lang w:val="en-US"/>
        </w:rPr>
      </w:pPr>
      <w:r>
        <w:rPr>
          <w:rFonts w:cs="Arial"/>
          <w:b/>
          <w:bCs/>
          <w:lang w:val="en-US"/>
        </w:rPr>
        <w:t>Proposal</w:t>
      </w:r>
      <w:r w:rsidRPr="00FE34B3">
        <w:rPr>
          <w:rFonts w:cs="Arial"/>
          <w:b/>
          <w:bCs/>
          <w:lang w:val="en-US"/>
        </w:rPr>
        <w:t xml:space="preserve"> </w:t>
      </w:r>
      <w:proofErr w:type="gramStart"/>
      <w:r>
        <w:rPr>
          <w:rFonts w:cs="Arial"/>
          <w:b/>
          <w:bCs/>
          <w:lang w:val="en-US"/>
        </w:rPr>
        <w:t xml:space="preserve">3 </w:t>
      </w:r>
      <w:r w:rsidRPr="00FE34B3">
        <w:rPr>
          <w:rFonts w:cs="Arial"/>
          <w:b/>
          <w:bCs/>
          <w:lang w:val="en-US"/>
        </w:rPr>
        <w:t>:</w:t>
      </w:r>
      <w:proofErr w:type="gramEnd"/>
      <w:r w:rsidRPr="70298E1B">
        <w:rPr>
          <w:rFonts w:cs="Arial"/>
          <w:lang w:val="en-US"/>
        </w:rPr>
        <w:t xml:space="preserve"> </w:t>
      </w:r>
      <w:r>
        <w:rPr>
          <w:rFonts w:cs="Arial"/>
          <w:lang w:val="en-US"/>
        </w:rPr>
        <w:t xml:space="preserve">RAN4 starts with analysis on PRS resource configuration, positioning measurement period and DRX behaviors in the UE </w:t>
      </w:r>
      <w:r w:rsidRPr="00BC6837">
        <w:rPr>
          <w:rFonts w:cs="Arial"/>
          <w:lang w:val="en-US"/>
        </w:rPr>
        <w:t>RRC_INACTIVE state</w:t>
      </w:r>
      <w:r>
        <w:rPr>
          <w:rFonts w:cs="Arial"/>
          <w:lang w:val="en-US"/>
        </w:rPr>
        <w:t>.</w:t>
      </w:r>
    </w:p>
    <w:p w14:paraId="24852C4F" w14:textId="67CA4D04" w:rsidR="00BC6837" w:rsidRDefault="00BC6837" w:rsidP="007F788B">
      <w:pPr>
        <w:jc w:val="both"/>
        <w:rPr>
          <w:rFonts w:cs="Arial"/>
          <w:lang w:val="en-US"/>
        </w:rPr>
      </w:pPr>
    </w:p>
    <w:p w14:paraId="5E8F5756" w14:textId="5EA24B18" w:rsidR="00265221" w:rsidRDefault="00265221" w:rsidP="00561F5E">
      <w:pPr>
        <w:pStyle w:val="Heading2"/>
        <w:numPr>
          <w:ilvl w:val="2"/>
          <w:numId w:val="1"/>
        </w:numPr>
        <w:rPr>
          <w:lang w:eastAsia="ja-JP"/>
        </w:rPr>
      </w:pPr>
      <w:r>
        <w:rPr>
          <w:rFonts w:eastAsia="MS Mincho"/>
          <w:i/>
          <w:iCs/>
        </w:rPr>
        <w:t xml:space="preserve"> E</w:t>
      </w:r>
      <w:r w:rsidRPr="00265221">
        <w:rPr>
          <w:rFonts w:eastAsia="MS Mincho"/>
          <w:i/>
          <w:iCs/>
        </w:rPr>
        <w:t xml:space="preserve">nhancements of A-GNSS positioning  </w:t>
      </w:r>
    </w:p>
    <w:p w14:paraId="56F9785B" w14:textId="77777777" w:rsidR="00265221" w:rsidRPr="00265221" w:rsidRDefault="00265221" w:rsidP="007F788B">
      <w:pPr>
        <w:jc w:val="both"/>
        <w:rPr>
          <w:rFonts w:cs="Arial"/>
        </w:rPr>
      </w:pPr>
    </w:p>
    <w:tbl>
      <w:tblPr>
        <w:tblStyle w:val="TableGrid"/>
        <w:tblW w:w="0" w:type="auto"/>
        <w:tblLook w:val="04A0" w:firstRow="1" w:lastRow="0" w:firstColumn="1" w:lastColumn="0" w:noHBand="0" w:noVBand="1"/>
      </w:tblPr>
      <w:tblGrid>
        <w:gridCol w:w="9629"/>
      </w:tblGrid>
      <w:tr w:rsidR="00265221" w14:paraId="0D634F10" w14:textId="77777777" w:rsidTr="00265221">
        <w:tc>
          <w:tcPr>
            <w:tcW w:w="9629" w:type="dxa"/>
          </w:tcPr>
          <w:p w14:paraId="35DCDA4D" w14:textId="77777777" w:rsidR="00265221" w:rsidRPr="00AA54D3" w:rsidRDefault="00265221" w:rsidP="00561F5E">
            <w:pPr>
              <w:numPr>
                <w:ilvl w:val="0"/>
                <w:numId w:val="7"/>
              </w:numPr>
              <w:overflowPunct/>
              <w:autoSpaceDE/>
              <w:adjustRightInd/>
              <w:spacing w:line="280" w:lineRule="atLeast"/>
              <w:contextualSpacing/>
              <w:jc w:val="both"/>
              <w:textAlignment w:val="auto"/>
              <w:rPr>
                <w:i/>
                <w:iCs/>
                <w:lang w:eastAsia="x-none"/>
              </w:rPr>
            </w:pPr>
            <w:r w:rsidRPr="00AA54D3">
              <w:rPr>
                <w:i/>
                <w:iCs/>
                <w:lang w:eastAsia="x-none"/>
              </w:rPr>
              <w:t xml:space="preserve">Support the following enhancements </w:t>
            </w:r>
            <w:r w:rsidRPr="00AA54D3">
              <w:rPr>
                <w:i/>
                <w:iCs/>
                <w:lang w:eastAsia="zh-CN"/>
              </w:rPr>
              <w:t>of</w:t>
            </w:r>
            <w:r w:rsidRPr="00AA54D3">
              <w:rPr>
                <w:i/>
                <w:iCs/>
                <w:lang w:eastAsia="x-none"/>
              </w:rPr>
              <w:t xml:space="preserve"> A-GNSS </w:t>
            </w:r>
            <w:proofErr w:type="gramStart"/>
            <w:r w:rsidRPr="00AA54D3">
              <w:rPr>
                <w:i/>
                <w:iCs/>
                <w:lang w:eastAsia="x-none"/>
              </w:rPr>
              <w:t>positioning  [</w:t>
            </w:r>
            <w:proofErr w:type="gramEnd"/>
            <w:r w:rsidRPr="00AA54D3">
              <w:rPr>
                <w:i/>
                <w:iCs/>
                <w:lang w:eastAsia="x-none"/>
              </w:rPr>
              <w:t>RAN2, RAN3, RAN4]</w:t>
            </w:r>
          </w:p>
          <w:p w14:paraId="74AF8C5E" w14:textId="77777777" w:rsidR="00265221" w:rsidRPr="00AA54D3" w:rsidRDefault="00265221" w:rsidP="00561F5E">
            <w:pPr>
              <w:numPr>
                <w:ilvl w:val="1"/>
                <w:numId w:val="7"/>
              </w:numPr>
              <w:overflowPunct/>
              <w:autoSpaceDE/>
              <w:adjustRightInd/>
              <w:spacing w:line="280" w:lineRule="atLeast"/>
              <w:contextualSpacing/>
              <w:jc w:val="both"/>
              <w:textAlignment w:val="auto"/>
              <w:rPr>
                <w:i/>
                <w:iCs/>
                <w:lang w:eastAsia="x-none"/>
              </w:rPr>
            </w:pPr>
            <w:r w:rsidRPr="00AA54D3">
              <w:rPr>
                <w:i/>
                <w:iCs/>
                <w:lang w:eastAsia="x-none"/>
              </w:rPr>
              <w:t>Specify support for BDS B2a signal</w:t>
            </w:r>
          </w:p>
          <w:p w14:paraId="0DA8EE88" w14:textId="77777777" w:rsidR="00265221" w:rsidRPr="00AA54D3" w:rsidRDefault="00265221" w:rsidP="00561F5E">
            <w:pPr>
              <w:numPr>
                <w:ilvl w:val="1"/>
                <w:numId w:val="7"/>
              </w:numPr>
              <w:overflowPunct/>
              <w:autoSpaceDE/>
              <w:adjustRightInd/>
              <w:spacing w:line="280" w:lineRule="atLeast"/>
              <w:contextualSpacing/>
              <w:jc w:val="both"/>
              <w:textAlignment w:val="auto"/>
              <w:rPr>
                <w:i/>
                <w:iCs/>
                <w:lang w:eastAsia="x-none"/>
              </w:rPr>
            </w:pPr>
            <w:r w:rsidRPr="00AA54D3">
              <w:rPr>
                <w:i/>
                <w:iCs/>
                <w:lang w:eastAsia="x-none"/>
              </w:rPr>
              <w:t>Specify support for BDS B</w:t>
            </w:r>
            <w:r w:rsidRPr="00AA54D3">
              <w:rPr>
                <w:i/>
                <w:iCs/>
                <w:lang w:eastAsia="zh-CN"/>
              </w:rPr>
              <w:t>3I</w:t>
            </w:r>
            <w:r w:rsidRPr="00AA54D3">
              <w:rPr>
                <w:i/>
                <w:iCs/>
                <w:lang w:eastAsia="x-none"/>
              </w:rPr>
              <w:t xml:space="preserve"> signal</w:t>
            </w:r>
          </w:p>
          <w:p w14:paraId="24D39EF7" w14:textId="77777777" w:rsidR="00265221" w:rsidRPr="00AA54D3" w:rsidRDefault="00265221" w:rsidP="00561F5E">
            <w:pPr>
              <w:numPr>
                <w:ilvl w:val="1"/>
                <w:numId w:val="7"/>
              </w:numPr>
              <w:overflowPunct/>
              <w:autoSpaceDE/>
              <w:adjustRightInd/>
              <w:spacing w:line="280" w:lineRule="atLeast"/>
              <w:contextualSpacing/>
              <w:jc w:val="both"/>
              <w:textAlignment w:val="auto"/>
              <w:rPr>
                <w:i/>
                <w:iCs/>
                <w:lang w:eastAsia="x-none"/>
              </w:rPr>
            </w:pPr>
            <w:r w:rsidRPr="00AA54D3">
              <w:rPr>
                <w:i/>
                <w:iCs/>
                <w:lang w:eastAsia="x-none"/>
              </w:rPr>
              <w:t xml:space="preserve">Specify support for </w:t>
            </w:r>
            <w:proofErr w:type="spellStart"/>
            <w:r w:rsidRPr="00AA54D3">
              <w:rPr>
                <w:i/>
                <w:iCs/>
                <w:lang w:eastAsia="x-none"/>
              </w:rPr>
              <w:t>NavIC</w:t>
            </w:r>
            <w:proofErr w:type="spellEnd"/>
            <w:r w:rsidRPr="00AA54D3">
              <w:rPr>
                <w:i/>
                <w:iCs/>
                <w:lang w:eastAsia="x-none"/>
              </w:rPr>
              <w:t xml:space="preserve"> to NR</w:t>
            </w:r>
          </w:p>
          <w:p w14:paraId="65862F1D" w14:textId="77777777" w:rsidR="00265221" w:rsidRPr="00AA54D3" w:rsidRDefault="00265221" w:rsidP="00265221">
            <w:pPr>
              <w:pStyle w:val="ListParagraph"/>
              <w:rPr>
                <w:rFonts w:eastAsia="MS Mincho"/>
                <w:i/>
                <w:iCs/>
                <w:sz w:val="20"/>
                <w:szCs w:val="20"/>
                <w:lang w:eastAsia="en-GB"/>
              </w:rPr>
            </w:pPr>
            <w:proofErr w:type="spellStart"/>
            <w:r w:rsidRPr="00AA54D3">
              <w:rPr>
                <w:rFonts w:eastAsia="MS Mincho"/>
                <w:i/>
                <w:iCs/>
                <w:sz w:val="20"/>
                <w:szCs w:val="20"/>
              </w:rPr>
              <w:t>Note</w:t>
            </w:r>
            <w:proofErr w:type="spellEnd"/>
            <w:r w:rsidRPr="00AA54D3">
              <w:rPr>
                <w:rFonts w:eastAsia="MS Mincho"/>
                <w:i/>
                <w:iCs/>
                <w:sz w:val="20"/>
                <w:szCs w:val="20"/>
              </w:rPr>
              <w:t xml:space="preserve">: </w:t>
            </w:r>
            <w:proofErr w:type="spellStart"/>
            <w:r w:rsidRPr="00AA54D3">
              <w:rPr>
                <w:rFonts w:eastAsia="MS Mincho"/>
                <w:i/>
                <w:iCs/>
                <w:sz w:val="20"/>
                <w:szCs w:val="20"/>
              </w:rPr>
              <w:t>This</w:t>
            </w:r>
            <w:proofErr w:type="spellEnd"/>
            <w:r w:rsidRPr="00AA54D3">
              <w:rPr>
                <w:rFonts w:eastAsia="MS Mincho"/>
                <w:i/>
                <w:iCs/>
                <w:sz w:val="20"/>
                <w:szCs w:val="20"/>
              </w:rPr>
              <w:t xml:space="preserve"> </w:t>
            </w:r>
            <w:proofErr w:type="spellStart"/>
            <w:r w:rsidRPr="00AA54D3">
              <w:rPr>
                <w:rFonts w:eastAsia="MS Mincho"/>
                <w:i/>
                <w:iCs/>
                <w:sz w:val="20"/>
                <w:szCs w:val="20"/>
              </w:rPr>
              <w:t>objective</w:t>
            </w:r>
            <w:proofErr w:type="spellEnd"/>
            <w:r w:rsidRPr="00AA54D3">
              <w:rPr>
                <w:rFonts w:eastAsia="MS Mincho"/>
                <w:i/>
                <w:iCs/>
                <w:sz w:val="20"/>
                <w:szCs w:val="20"/>
              </w:rPr>
              <w:t xml:space="preserve"> is </w:t>
            </w:r>
            <w:proofErr w:type="spellStart"/>
            <w:r w:rsidRPr="00AA54D3">
              <w:rPr>
                <w:rFonts w:eastAsia="MS Mincho"/>
                <w:i/>
                <w:iCs/>
                <w:sz w:val="20"/>
                <w:szCs w:val="20"/>
              </w:rPr>
              <w:t>applicable</w:t>
            </w:r>
            <w:proofErr w:type="spellEnd"/>
            <w:r w:rsidRPr="00AA54D3">
              <w:rPr>
                <w:rFonts w:eastAsia="MS Mincho"/>
                <w:i/>
                <w:iCs/>
                <w:sz w:val="20"/>
                <w:szCs w:val="20"/>
              </w:rPr>
              <w:t xml:space="preserve"> to NR and E-UTRA.</w:t>
            </w:r>
          </w:p>
          <w:p w14:paraId="66A61AE9" w14:textId="77777777" w:rsidR="00265221" w:rsidRPr="00265221" w:rsidRDefault="00265221" w:rsidP="007F788B">
            <w:pPr>
              <w:jc w:val="both"/>
              <w:rPr>
                <w:b/>
                <w:bCs/>
                <w:lang w:val="fi-FI" w:eastAsia="ja-JP"/>
              </w:rPr>
            </w:pPr>
          </w:p>
        </w:tc>
      </w:tr>
    </w:tbl>
    <w:p w14:paraId="6A70F36A" w14:textId="36894D32" w:rsidR="00BC6837" w:rsidRDefault="00BC6837" w:rsidP="007F788B">
      <w:pPr>
        <w:jc w:val="both"/>
        <w:rPr>
          <w:b/>
          <w:bCs/>
          <w:lang w:val="en-US" w:eastAsia="ja-JP"/>
        </w:rPr>
      </w:pPr>
    </w:p>
    <w:p w14:paraId="661FB4AF" w14:textId="39E7C17C" w:rsidR="00265221" w:rsidRDefault="00265221" w:rsidP="00265221">
      <w:pPr>
        <w:rPr>
          <w:rFonts w:cs="Arial"/>
          <w:lang w:val="en-US"/>
        </w:rPr>
      </w:pPr>
      <w:r w:rsidRPr="00265221">
        <w:rPr>
          <w:rFonts w:cs="Arial"/>
          <w:lang w:val="en-US"/>
        </w:rPr>
        <w:t xml:space="preserve">The WID </w:t>
      </w:r>
      <w:r>
        <w:rPr>
          <w:rFonts w:cs="Arial"/>
          <w:lang w:val="en-US"/>
        </w:rPr>
        <w:t xml:space="preserve">asks to support regional GNSS support. B2a </w:t>
      </w:r>
      <w:r w:rsidRPr="00265221">
        <w:rPr>
          <w:rFonts w:cs="Arial" w:hint="eastAsia"/>
          <w:lang w:val="en-US"/>
        </w:rPr>
        <w:t>a</w:t>
      </w:r>
      <w:r w:rsidRPr="00265221">
        <w:rPr>
          <w:rFonts w:cs="Arial"/>
          <w:lang w:val="en-US"/>
        </w:rPr>
        <w:t xml:space="preserve">nd </w:t>
      </w:r>
      <w:r>
        <w:rPr>
          <w:rFonts w:cs="Arial"/>
          <w:lang w:val="en-US"/>
        </w:rPr>
        <w:t xml:space="preserve">B3I in </w:t>
      </w:r>
      <w:proofErr w:type="spellStart"/>
      <w:r>
        <w:rPr>
          <w:rFonts w:cs="Arial"/>
          <w:lang w:val="en-US"/>
        </w:rPr>
        <w:t>BeiDou</w:t>
      </w:r>
      <w:proofErr w:type="spellEnd"/>
      <w:r>
        <w:rPr>
          <w:rFonts w:cs="Arial"/>
          <w:lang w:val="en-US"/>
        </w:rPr>
        <w:t xml:space="preserve"> band</w:t>
      </w:r>
      <w:r w:rsidR="003173A1">
        <w:rPr>
          <w:rFonts w:cs="Arial"/>
          <w:lang w:val="en-US"/>
        </w:rPr>
        <w:t>s</w:t>
      </w:r>
      <w:r>
        <w:rPr>
          <w:rFonts w:cs="Arial"/>
          <w:lang w:val="en-US"/>
        </w:rPr>
        <w:t xml:space="preserve"> are from China and </w:t>
      </w:r>
      <w:proofErr w:type="spellStart"/>
      <w:r>
        <w:rPr>
          <w:rFonts w:cs="Arial"/>
          <w:lang w:val="en-US"/>
        </w:rPr>
        <w:t>NavIC</w:t>
      </w:r>
      <w:proofErr w:type="spellEnd"/>
      <w:r>
        <w:rPr>
          <w:rFonts w:cs="Arial"/>
          <w:lang w:val="en-US"/>
        </w:rPr>
        <w:t xml:space="preserve"> is from India. Accordingly, RAN4 needs to study similar structures of GNSS time sensitivity and measurement accuracy </w:t>
      </w:r>
      <w:proofErr w:type="gramStart"/>
      <w:r>
        <w:rPr>
          <w:rFonts w:cs="Arial"/>
          <w:lang w:val="en-US"/>
        </w:rPr>
        <w:t>in  Spec</w:t>
      </w:r>
      <w:proofErr w:type="gramEnd"/>
      <w:r>
        <w:rPr>
          <w:rFonts w:cs="Arial"/>
          <w:lang w:val="en-US"/>
        </w:rPr>
        <w:t xml:space="preserve"> TS</w:t>
      </w:r>
      <w:r w:rsidRPr="00265221">
        <w:rPr>
          <w:rFonts w:cs="Arial"/>
          <w:lang w:val="en-US"/>
        </w:rPr>
        <w:t>3</w:t>
      </w:r>
      <w:r>
        <w:rPr>
          <w:rFonts w:cs="Arial"/>
          <w:lang w:val="en-US"/>
        </w:rPr>
        <w:t>8</w:t>
      </w:r>
      <w:r w:rsidRPr="00265221">
        <w:rPr>
          <w:rFonts w:cs="Arial"/>
          <w:lang w:val="en-US"/>
        </w:rPr>
        <w:t>.171</w:t>
      </w:r>
      <w:r>
        <w:rPr>
          <w:rFonts w:cs="Arial"/>
          <w:lang w:val="en-US"/>
        </w:rPr>
        <w:t xml:space="preserve"> and TS</w:t>
      </w:r>
      <w:r w:rsidRPr="00265221">
        <w:rPr>
          <w:rFonts w:cs="Arial"/>
          <w:lang w:val="en-US"/>
        </w:rPr>
        <w:t>36.171</w:t>
      </w:r>
      <w:r>
        <w:rPr>
          <w:rFonts w:cs="Arial"/>
          <w:lang w:val="en-US"/>
        </w:rPr>
        <w:t xml:space="preserve">. </w:t>
      </w:r>
      <w:r w:rsidR="003173A1">
        <w:rPr>
          <w:rFonts w:cs="Arial"/>
          <w:lang w:val="en-US"/>
        </w:rPr>
        <w:t xml:space="preserve">RAN2 and RAN3 are working on the spec support. The current spec already </w:t>
      </w:r>
      <w:proofErr w:type="gramStart"/>
      <w:r w:rsidR="003173A1">
        <w:rPr>
          <w:rFonts w:cs="Arial"/>
          <w:lang w:val="en-US"/>
        </w:rPr>
        <w:t>support</w:t>
      </w:r>
      <w:proofErr w:type="gramEnd"/>
      <w:r w:rsidR="003173A1">
        <w:rPr>
          <w:rFonts w:cs="Arial"/>
          <w:lang w:val="en-US"/>
        </w:rPr>
        <w:t xml:space="preserve"> BDS B1I and BDS B1C in Rel-16. RAN4 can discuss about the performance requirements as extension of chapter</w:t>
      </w:r>
      <w:r w:rsidR="003A7EA4">
        <w:rPr>
          <w:rFonts w:cs="Arial"/>
          <w:lang w:val="en-US"/>
        </w:rPr>
        <w:t xml:space="preserve"> 5,</w:t>
      </w:r>
      <w:r w:rsidR="003173A1">
        <w:rPr>
          <w:rFonts w:cs="Arial"/>
          <w:lang w:val="en-US"/>
        </w:rPr>
        <w:t xml:space="preserve"> 6 requirements. </w:t>
      </w:r>
      <w:r>
        <w:rPr>
          <w:rFonts w:cs="Arial"/>
          <w:lang w:val="en-US"/>
        </w:rPr>
        <w:t xml:space="preserve">  </w:t>
      </w:r>
    </w:p>
    <w:p w14:paraId="3970971C" w14:textId="77777777" w:rsidR="003173A1" w:rsidRPr="00265221" w:rsidRDefault="003173A1" w:rsidP="00265221">
      <w:pPr>
        <w:rPr>
          <w:rFonts w:cs="Arial"/>
          <w:lang w:val="en-US"/>
        </w:rPr>
      </w:pPr>
    </w:p>
    <w:p w14:paraId="3EA39EA3" w14:textId="77777777" w:rsidR="00B845CE" w:rsidRPr="00265221" w:rsidRDefault="00B845CE" w:rsidP="00B845CE">
      <w:pPr>
        <w:rPr>
          <w:rFonts w:cs="Arial"/>
          <w:lang w:val="en-US"/>
        </w:rPr>
      </w:pPr>
      <w:r>
        <w:rPr>
          <w:rFonts w:cs="Arial"/>
          <w:b/>
          <w:bCs/>
          <w:lang w:val="en-US"/>
        </w:rPr>
        <w:t>Proposal</w:t>
      </w:r>
      <w:r w:rsidRPr="006C52D3">
        <w:rPr>
          <w:rFonts w:cs="Arial"/>
          <w:b/>
          <w:bCs/>
          <w:lang w:val="en-US"/>
        </w:rPr>
        <w:t xml:space="preserve"> </w:t>
      </w:r>
      <w:proofErr w:type="gramStart"/>
      <w:r>
        <w:rPr>
          <w:rFonts w:cs="Arial"/>
          <w:b/>
          <w:bCs/>
          <w:lang w:val="en-US"/>
        </w:rPr>
        <w:t>4</w:t>
      </w:r>
      <w:r w:rsidRPr="006C52D3">
        <w:rPr>
          <w:rFonts w:cs="Arial"/>
          <w:b/>
          <w:bCs/>
          <w:lang w:val="en-US"/>
        </w:rPr>
        <w:t xml:space="preserve"> :</w:t>
      </w:r>
      <w:proofErr w:type="gramEnd"/>
      <w:r>
        <w:rPr>
          <w:rFonts w:cs="Arial"/>
          <w:lang w:val="en-US"/>
        </w:rPr>
        <w:t xml:space="preserve"> RAN4 starts discussions on performance requirements of the additional BDS and </w:t>
      </w:r>
      <w:proofErr w:type="spellStart"/>
      <w:r>
        <w:rPr>
          <w:rFonts w:cs="Arial"/>
          <w:lang w:val="en-US"/>
        </w:rPr>
        <w:t>NavIC</w:t>
      </w:r>
      <w:proofErr w:type="spellEnd"/>
      <w:r>
        <w:rPr>
          <w:rFonts w:cs="Arial"/>
          <w:lang w:val="en-US"/>
        </w:rPr>
        <w:t xml:space="preserve"> signals as extension of chapter 5,6 requirements in TS</w:t>
      </w:r>
      <w:r w:rsidRPr="00265221">
        <w:rPr>
          <w:rFonts w:cs="Arial"/>
          <w:lang w:val="en-US"/>
        </w:rPr>
        <w:t>3</w:t>
      </w:r>
      <w:r>
        <w:rPr>
          <w:rFonts w:cs="Arial"/>
          <w:lang w:val="en-US"/>
        </w:rPr>
        <w:t>8</w:t>
      </w:r>
      <w:r w:rsidRPr="00265221">
        <w:rPr>
          <w:rFonts w:cs="Arial"/>
          <w:lang w:val="en-US"/>
        </w:rPr>
        <w:t>.171</w:t>
      </w:r>
      <w:r>
        <w:rPr>
          <w:rFonts w:cs="Arial"/>
          <w:lang w:val="en-US"/>
        </w:rPr>
        <w:t xml:space="preserve"> and TS</w:t>
      </w:r>
      <w:r w:rsidRPr="00265221">
        <w:rPr>
          <w:rFonts w:cs="Arial"/>
          <w:lang w:val="en-US"/>
        </w:rPr>
        <w:t>36.171</w:t>
      </w:r>
      <w:r>
        <w:rPr>
          <w:rFonts w:cs="Arial"/>
          <w:lang w:val="en-US"/>
        </w:rPr>
        <w:t xml:space="preserve">.   </w:t>
      </w:r>
    </w:p>
    <w:p w14:paraId="79B5F45C" w14:textId="43760AB1" w:rsidR="00265221" w:rsidRDefault="00265221" w:rsidP="007F788B">
      <w:pPr>
        <w:jc w:val="both"/>
        <w:rPr>
          <w:b/>
          <w:bCs/>
          <w:lang w:val="en-US" w:eastAsia="ja-JP"/>
        </w:rPr>
      </w:pPr>
    </w:p>
    <w:p w14:paraId="3565C9DC" w14:textId="4BC5600E" w:rsidR="00F0503F" w:rsidRDefault="00F0503F" w:rsidP="00F0503F">
      <w:pPr>
        <w:pStyle w:val="Heading2"/>
        <w:numPr>
          <w:ilvl w:val="0"/>
          <w:numId w:val="0"/>
        </w:numPr>
      </w:pPr>
      <w:proofErr w:type="gramStart"/>
      <w:r>
        <w:t>2.1.5  DL</w:t>
      </w:r>
      <w:proofErr w:type="gramEnd"/>
      <w:r>
        <w:t xml:space="preserve"> </w:t>
      </w:r>
      <w:proofErr w:type="spellStart"/>
      <w:r>
        <w:t>AoD</w:t>
      </w:r>
      <w:proofErr w:type="spellEnd"/>
      <w:r>
        <w:t xml:space="preserve"> and UL </w:t>
      </w:r>
      <w:proofErr w:type="spellStart"/>
      <w:r>
        <w:t>AoA</w:t>
      </w:r>
      <w:proofErr w:type="spellEnd"/>
    </w:p>
    <w:p w14:paraId="5255C9E8" w14:textId="77777777" w:rsidR="00F0503F" w:rsidRDefault="00F0503F" w:rsidP="00F0503F">
      <w:pPr>
        <w:rPr>
          <w:rFonts w:cs="Arial"/>
          <w:lang w:val="en-US"/>
        </w:rPr>
      </w:pPr>
    </w:p>
    <w:p w14:paraId="6D4F11B2" w14:textId="523458CF" w:rsidR="00F0503F" w:rsidRDefault="00F0503F" w:rsidP="00F0503F">
      <w:pPr>
        <w:rPr>
          <w:rFonts w:cs="Arial"/>
          <w:lang w:val="en-US"/>
        </w:rPr>
      </w:pPr>
      <w:r>
        <w:rPr>
          <w:rFonts w:cs="Arial"/>
          <w:lang w:val="en-US"/>
        </w:rPr>
        <w:t xml:space="preserve">RAN1 includes Rel-17 </w:t>
      </w:r>
      <w:proofErr w:type="spellStart"/>
      <w:r>
        <w:rPr>
          <w:rFonts w:cs="Arial"/>
          <w:lang w:val="en-US"/>
        </w:rPr>
        <w:t>AoA</w:t>
      </w:r>
      <w:proofErr w:type="spellEnd"/>
      <w:r>
        <w:rPr>
          <w:rFonts w:cs="Arial"/>
          <w:lang w:val="en-US"/>
        </w:rPr>
        <w:t xml:space="preserve"> and </w:t>
      </w:r>
      <w:proofErr w:type="spellStart"/>
      <w:r>
        <w:rPr>
          <w:rFonts w:cs="Arial"/>
          <w:lang w:val="en-US"/>
        </w:rPr>
        <w:t>AoD</w:t>
      </w:r>
      <w:proofErr w:type="spellEnd"/>
      <w:r>
        <w:rPr>
          <w:rFonts w:cs="Arial"/>
          <w:lang w:val="en-US"/>
        </w:rPr>
        <w:t xml:space="preserve"> measurement discussions. The feature is still under discussion. Somehow RAN4 is not involved in the acti</w:t>
      </w:r>
      <w:r w:rsidR="00AC4E4D">
        <w:rPr>
          <w:rFonts w:cs="Arial"/>
          <w:lang w:val="en-US"/>
        </w:rPr>
        <w:t>on</w:t>
      </w:r>
      <w:r>
        <w:rPr>
          <w:rFonts w:cs="Arial"/>
          <w:lang w:val="en-US"/>
        </w:rPr>
        <w:t xml:space="preserve"> group</w:t>
      </w:r>
      <w:r w:rsidR="00C769E7">
        <w:rPr>
          <w:rFonts w:cs="Arial"/>
          <w:lang w:val="en-US"/>
        </w:rPr>
        <w:t>s</w:t>
      </w:r>
      <w:r>
        <w:rPr>
          <w:rFonts w:cs="Arial"/>
          <w:lang w:val="en-US"/>
        </w:rPr>
        <w:t xml:space="preserve"> in WID. The angle measurements will be useful and feasible especially in FR2.</w:t>
      </w:r>
    </w:p>
    <w:p w14:paraId="0A0DAFFB" w14:textId="3C97B44D" w:rsidR="00F0503F" w:rsidRDefault="00F0503F" w:rsidP="00F0503F">
      <w:pPr>
        <w:rPr>
          <w:rFonts w:cs="Arial"/>
          <w:lang w:val="en-US"/>
        </w:rPr>
      </w:pPr>
      <w:r>
        <w:rPr>
          <w:rFonts w:cs="Arial"/>
          <w:lang w:val="en-US"/>
        </w:rPr>
        <w:t xml:space="preserve">We think </w:t>
      </w:r>
      <w:r w:rsidR="00AC4E4D">
        <w:rPr>
          <w:rFonts w:cs="Arial"/>
          <w:lang w:val="en-US"/>
        </w:rPr>
        <w:t>a</w:t>
      </w:r>
      <w:r>
        <w:rPr>
          <w:rFonts w:cs="Arial"/>
          <w:lang w:val="en-US"/>
        </w:rPr>
        <w:t xml:space="preserve"> baseline estimation algorithm for </w:t>
      </w:r>
      <w:proofErr w:type="spellStart"/>
      <w:r>
        <w:rPr>
          <w:rFonts w:cs="Arial"/>
          <w:lang w:val="en-US"/>
        </w:rPr>
        <w:t>AoD</w:t>
      </w:r>
      <w:proofErr w:type="spellEnd"/>
      <w:r>
        <w:rPr>
          <w:rFonts w:cs="Arial"/>
          <w:lang w:val="en-US"/>
        </w:rPr>
        <w:t xml:space="preserve"> and </w:t>
      </w:r>
      <w:proofErr w:type="spellStart"/>
      <w:r>
        <w:rPr>
          <w:rFonts w:cs="Arial"/>
          <w:lang w:val="en-US"/>
        </w:rPr>
        <w:t>AoA</w:t>
      </w:r>
      <w:proofErr w:type="spellEnd"/>
      <w:r>
        <w:rPr>
          <w:rFonts w:cs="Arial"/>
          <w:lang w:val="en-US"/>
        </w:rPr>
        <w:t xml:space="preserve"> measurement </w:t>
      </w:r>
      <w:r w:rsidR="00AC4E4D">
        <w:rPr>
          <w:rFonts w:cs="Arial"/>
          <w:lang w:val="en-US"/>
        </w:rPr>
        <w:t xml:space="preserve">is to calculate an angle </w:t>
      </w:r>
      <w:r>
        <w:rPr>
          <w:rFonts w:cs="Arial"/>
          <w:lang w:val="en-US"/>
        </w:rPr>
        <w:t xml:space="preserve">based on RSRP value per a beam. Therefore, if RAN4 assumes such baseline approaches, the requirements are </w:t>
      </w:r>
      <w:r w:rsidR="00AC4E4D">
        <w:rPr>
          <w:rFonts w:cs="Arial"/>
          <w:lang w:val="en-US"/>
        </w:rPr>
        <w:t xml:space="preserve">not required </w:t>
      </w:r>
      <w:r>
        <w:rPr>
          <w:rFonts w:cs="Arial"/>
          <w:lang w:val="en-US"/>
        </w:rPr>
        <w:t xml:space="preserve">more than PRS-RSRP </w:t>
      </w:r>
      <w:r w:rsidR="00AC4E4D">
        <w:rPr>
          <w:rFonts w:cs="Arial"/>
          <w:lang w:val="en-US"/>
        </w:rPr>
        <w:t xml:space="preserve">measurement and </w:t>
      </w:r>
      <w:r>
        <w:rPr>
          <w:rFonts w:cs="Arial"/>
          <w:lang w:val="en-US"/>
        </w:rPr>
        <w:t>report for DL and SRS-RSRP for UL</w:t>
      </w:r>
      <w:r w:rsidR="00AC4E4D">
        <w:rPr>
          <w:rFonts w:cs="Arial"/>
          <w:lang w:val="en-US"/>
        </w:rPr>
        <w:t xml:space="preserve"> together with </w:t>
      </w:r>
      <w:r w:rsidR="00AC4E4D">
        <w:rPr>
          <w:rFonts w:ascii="Times" w:eastAsia="바탕" w:hAnsi="Times"/>
          <w:szCs w:val="24"/>
          <w:lang w:eastAsia="x-none"/>
        </w:rPr>
        <w:t>the beam/antenna information to the LMF</w:t>
      </w:r>
      <w:r>
        <w:rPr>
          <w:rFonts w:cs="Arial"/>
          <w:lang w:val="en-US"/>
        </w:rPr>
        <w:t xml:space="preserve">. </w:t>
      </w:r>
      <w:r w:rsidR="00AC4E4D">
        <w:rPr>
          <w:rFonts w:cs="Arial"/>
          <w:lang w:val="en-US"/>
        </w:rPr>
        <w:t xml:space="preserve">It is also possible to assume a single RX behavior to measure an angle in DL and UL as baseline. </w:t>
      </w:r>
      <w:r>
        <w:rPr>
          <w:rFonts w:cs="Arial"/>
          <w:lang w:val="en-US"/>
        </w:rPr>
        <w:t xml:space="preserve">Therefore Rel-16 </w:t>
      </w:r>
      <w:r>
        <w:rPr>
          <w:rFonts w:cs="Arial"/>
          <w:lang w:val="en-US"/>
        </w:rPr>
        <w:lastRenderedPageBreak/>
        <w:t xml:space="preserve">requirements can cover the radio measurement </w:t>
      </w:r>
      <w:r w:rsidR="00AC4E4D">
        <w:rPr>
          <w:rFonts w:cs="Arial"/>
          <w:lang w:val="en-US"/>
        </w:rPr>
        <w:t>requirements of RSRP</w:t>
      </w:r>
      <w:r>
        <w:rPr>
          <w:rFonts w:cs="Arial"/>
          <w:lang w:val="en-US"/>
        </w:rPr>
        <w:t xml:space="preserve">. </w:t>
      </w:r>
      <w:r w:rsidR="00AC4E4D">
        <w:rPr>
          <w:rFonts w:cs="Arial"/>
          <w:lang w:val="en-US"/>
        </w:rPr>
        <w:t>For further improvement,</w:t>
      </w:r>
      <w:r>
        <w:rPr>
          <w:rFonts w:cs="Arial"/>
          <w:lang w:val="en-US"/>
        </w:rPr>
        <w:t xml:space="preserve"> we are open for further discussions in RAN4</w:t>
      </w:r>
      <w:r w:rsidR="00AC4E4D">
        <w:rPr>
          <w:rFonts w:cs="Arial"/>
          <w:lang w:val="en-US"/>
        </w:rPr>
        <w:t xml:space="preserve"> as well</w:t>
      </w:r>
      <w:r>
        <w:rPr>
          <w:rFonts w:cs="Arial"/>
          <w:lang w:val="en-US"/>
        </w:rPr>
        <w:t xml:space="preserve">.  </w:t>
      </w:r>
    </w:p>
    <w:p w14:paraId="78E4B624" w14:textId="77777777" w:rsidR="00AC4E4D" w:rsidRPr="00F0503F" w:rsidRDefault="00AC4E4D" w:rsidP="00F0503F">
      <w:pPr>
        <w:rPr>
          <w:rFonts w:cs="Arial"/>
          <w:lang w:val="en-US"/>
        </w:rPr>
      </w:pPr>
    </w:p>
    <w:tbl>
      <w:tblPr>
        <w:tblStyle w:val="TableGrid"/>
        <w:tblW w:w="0" w:type="auto"/>
        <w:tblLook w:val="04A0" w:firstRow="1" w:lastRow="0" w:firstColumn="1" w:lastColumn="0" w:noHBand="0" w:noVBand="1"/>
      </w:tblPr>
      <w:tblGrid>
        <w:gridCol w:w="9629"/>
      </w:tblGrid>
      <w:tr w:rsidR="00F0503F" w14:paraId="78EC3AD1" w14:textId="77777777" w:rsidTr="00F0503F">
        <w:tc>
          <w:tcPr>
            <w:tcW w:w="9629" w:type="dxa"/>
          </w:tcPr>
          <w:p w14:paraId="3C0F736D" w14:textId="77777777" w:rsidR="00F0503F" w:rsidRDefault="00F0503F" w:rsidP="00561F5E">
            <w:pPr>
              <w:numPr>
                <w:ilvl w:val="0"/>
                <w:numId w:val="8"/>
              </w:numPr>
              <w:overflowPunct/>
              <w:autoSpaceDE/>
              <w:autoSpaceDN/>
              <w:adjustRightInd/>
              <w:spacing w:after="160" w:line="256" w:lineRule="auto"/>
              <w:textAlignment w:val="auto"/>
              <w:rPr>
                <w:rFonts w:eastAsia="MS Mincho"/>
                <w:lang w:val="en-US"/>
              </w:rPr>
            </w:pPr>
            <w:r>
              <w:rPr>
                <w:rFonts w:eastAsia="MS Mincho"/>
              </w:rPr>
              <w:t>Specify the procedure, measurements, reporting, and signalling for improving the accuracy of [RAN1, RAN2, RAN3]</w:t>
            </w:r>
          </w:p>
          <w:p w14:paraId="37CC0353" w14:textId="77777777" w:rsidR="00F0503F" w:rsidRDefault="00F0503F" w:rsidP="00561F5E">
            <w:pPr>
              <w:numPr>
                <w:ilvl w:val="1"/>
                <w:numId w:val="8"/>
              </w:numPr>
              <w:overflowPunct/>
              <w:autoSpaceDE/>
              <w:autoSpaceDN/>
              <w:adjustRightInd/>
              <w:spacing w:after="160" w:line="256" w:lineRule="auto"/>
              <w:textAlignment w:val="auto"/>
              <w:rPr>
                <w:rFonts w:eastAsia="MS Mincho"/>
              </w:rPr>
            </w:pPr>
            <w:r>
              <w:rPr>
                <w:rFonts w:eastAsia="MS Mincho"/>
              </w:rPr>
              <w:t xml:space="preserve">UL </w:t>
            </w:r>
            <w:proofErr w:type="spellStart"/>
            <w:r>
              <w:rPr>
                <w:rFonts w:eastAsia="MS Mincho"/>
              </w:rPr>
              <w:t>AoA</w:t>
            </w:r>
            <w:proofErr w:type="spellEnd"/>
            <w:r>
              <w:rPr>
                <w:rFonts w:eastAsia="MS Mincho"/>
              </w:rPr>
              <w:t xml:space="preserve"> for network-based positioning solutions.</w:t>
            </w:r>
          </w:p>
          <w:p w14:paraId="65DD6157" w14:textId="40DCCE26" w:rsidR="00F0503F" w:rsidRPr="00F0503F" w:rsidRDefault="00F0503F" w:rsidP="00561F5E">
            <w:pPr>
              <w:numPr>
                <w:ilvl w:val="1"/>
                <w:numId w:val="8"/>
              </w:numPr>
              <w:overflowPunct/>
              <w:autoSpaceDE/>
              <w:autoSpaceDN/>
              <w:adjustRightInd/>
              <w:spacing w:after="160" w:line="256" w:lineRule="auto"/>
              <w:textAlignment w:val="auto"/>
              <w:rPr>
                <w:rFonts w:eastAsia="MS Mincho"/>
              </w:rPr>
            </w:pPr>
            <w:r>
              <w:rPr>
                <w:rFonts w:eastAsia="MS Mincho"/>
              </w:rPr>
              <w:t>DL-</w:t>
            </w:r>
            <w:proofErr w:type="spellStart"/>
            <w:r>
              <w:rPr>
                <w:rFonts w:eastAsia="MS Mincho"/>
              </w:rPr>
              <w:t>AoD</w:t>
            </w:r>
            <w:proofErr w:type="spellEnd"/>
            <w:r>
              <w:rPr>
                <w:rFonts w:eastAsia="MS Mincho"/>
              </w:rPr>
              <w:t xml:space="preserve"> for UE-based and network-based (including UE-assisted) positioning solutions.</w:t>
            </w:r>
          </w:p>
        </w:tc>
      </w:tr>
    </w:tbl>
    <w:p w14:paraId="7BB932E8" w14:textId="00ED5C06" w:rsidR="00F0503F" w:rsidRDefault="00F0503F" w:rsidP="007F788B">
      <w:pPr>
        <w:jc w:val="both"/>
        <w:rPr>
          <w:b/>
          <w:bCs/>
          <w:lang w:eastAsia="ja-JP"/>
        </w:rPr>
      </w:pPr>
    </w:p>
    <w:p w14:paraId="2CF00907" w14:textId="0F9729E3" w:rsidR="00561F5E" w:rsidRDefault="00561F5E" w:rsidP="007F788B">
      <w:pPr>
        <w:jc w:val="both"/>
        <w:rPr>
          <w:b/>
          <w:bCs/>
          <w:lang w:eastAsia="ja-JP"/>
        </w:rPr>
      </w:pPr>
    </w:p>
    <w:p w14:paraId="4FF9CFF7" w14:textId="2F6AF078" w:rsidR="00561F5E" w:rsidRDefault="00561F5E" w:rsidP="00561F5E">
      <w:pPr>
        <w:pStyle w:val="Heading2"/>
        <w:numPr>
          <w:ilvl w:val="0"/>
          <w:numId w:val="0"/>
        </w:numPr>
      </w:pPr>
      <w:proofErr w:type="gramStart"/>
      <w:r>
        <w:t>2.2  LS</w:t>
      </w:r>
      <w:proofErr w:type="gramEnd"/>
      <w:r>
        <w:t xml:space="preserve"> Discussion</w:t>
      </w:r>
    </w:p>
    <w:p w14:paraId="3997CC6D" w14:textId="46602D25" w:rsidR="00561F5E" w:rsidRDefault="00561F5E" w:rsidP="00561F5E"/>
    <w:p w14:paraId="00195200" w14:textId="3BFD4A5E" w:rsidR="00561F5E" w:rsidRDefault="00561F5E" w:rsidP="00561F5E">
      <w:pPr>
        <w:spacing w:after="60"/>
        <w:ind w:right="-23"/>
      </w:pPr>
      <w:r w:rsidRPr="007C2BCE">
        <w:t>At RAN4 #9</w:t>
      </w:r>
      <w:r>
        <w:t>8bis</w:t>
      </w:r>
      <w:r w:rsidRPr="007C2BCE">
        <w:t>-e</w:t>
      </w:r>
      <w:r>
        <w:t xml:space="preserve">, RAN4 has received LS </w:t>
      </w:r>
      <w:r>
        <w:rPr>
          <w:rFonts w:eastAsia="Calibri"/>
          <w:color w:val="000000" w:themeColor="text1"/>
        </w:rPr>
        <w:t xml:space="preserve">[3] regarding </w:t>
      </w:r>
      <w:r w:rsidRPr="00A000E7">
        <w:rPr>
          <w:rFonts w:eastAsia="Calibri"/>
          <w:color w:val="000000" w:themeColor="text1"/>
        </w:rPr>
        <w:t>UE/TRP Tx/Rx Timing Errors</w:t>
      </w:r>
      <w:r>
        <w:t>. In this paper, we discuss views on the agreements and questions from RAN1 LS.</w:t>
      </w:r>
    </w:p>
    <w:p w14:paraId="3C9B095B" w14:textId="77777777" w:rsidR="00561F5E" w:rsidRPr="007C2BCE" w:rsidRDefault="00561F5E" w:rsidP="00561F5E">
      <w:pPr>
        <w:spacing w:after="60"/>
        <w:ind w:right="-23"/>
      </w:pPr>
    </w:p>
    <w:tbl>
      <w:tblPr>
        <w:tblStyle w:val="TableGrid"/>
        <w:tblW w:w="0" w:type="auto"/>
        <w:tblLook w:val="04A0" w:firstRow="1" w:lastRow="0" w:firstColumn="1" w:lastColumn="0" w:noHBand="0" w:noVBand="1"/>
      </w:tblPr>
      <w:tblGrid>
        <w:gridCol w:w="9617"/>
      </w:tblGrid>
      <w:tr w:rsidR="00561F5E" w:rsidRPr="00561F5E" w14:paraId="282D7F58" w14:textId="77777777" w:rsidTr="00D45009">
        <w:tc>
          <w:tcPr>
            <w:tcW w:w="9617" w:type="dxa"/>
          </w:tcPr>
          <w:p w14:paraId="0F8A48AB" w14:textId="77777777" w:rsidR="00561F5E" w:rsidRPr="00561F5E" w:rsidRDefault="00561F5E" w:rsidP="00D45009">
            <w:pPr>
              <w:rPr>
                <w:lang w:eastAsia="x-none"/>
              </w:rPr>
            </w:pPr>
            <w:r w:rsidRPr="00561F5E">
              <w:rPr>
                <w:highlight w:val="green"/>
                <w:lang w:eastAsia="x-none"/>
              </w:rPr>
              <w:t>Agreement:</w:t>
            </w:r>
          </w:p>
          <w:p w14:paraId="47127E25" w14:textId="77777777" w:rsidR="00561F5E" w:rsidRPr="00561F5E" w:rsidRDefault="00561F5E" w:rsidP="00561F5E">
            <w:pPr>
              <w:pStyle w:val="ListParagraph"/>
              <w:numPr>
                <w:ilvl w:val="0"/>
                <w:numId w:val="10"/>
              </w:numPr>
              <w:spacing w:line="259" w:lineRule="auto"/>
              <w:jc w:val="both"/>
              <w:rPr>
                <w:sz w:val="20"/>
                <w:szCs w:val="20"/>
              </w:rPr>
            </w:pPr>
            <w:proofErr w:type="spellStart"/>
            <w:r w:rsidRPr="00561F5E">
              <w:rPr>
                <w:sz w:val="20"/>
                <w:szCs w:val="20"/>
              </w:rPr>
              <w:t>Support</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w:t>
            </w:r>
            <w:proofErr w:type="spellStart"/>
            <w:r w:rsidRPr="00561F5E">
              <w:rPr>
                <w:sz w:val="20"/>
                <w:szCs w:val="20"/>
              </w:rPr>
              <w:t>following</w:t>
            </w:r>
            <w:proofErr w:type="spellEnd"/>
            <w:r w:rsidRPr="00561F5E">
              <w:rPr>
                <w:sz w:val="20"/>
                <w:szCs w:val="20"/>
              </w:rPr>
              <w:t xml:space="preserve"> for </w:t>
            </w:r>
            <w:proofErr w:type="spellStart"/>
            <w:r w:rsidRPr="00561F5E">
              <w:rPr>
                <w:sz w:val="20"/>
                <w:szCs w:val="20"/>
              </w:rPr>
              <w:t>mitigating</w:t>
            </w:r>
            <w:proofErr w:type="spellEnd"/>
            <w:r w:rsidRPr="00561F5E">
              <w:rPr>
                <w:sz w:val="20"/>
                <w:szCs w:val="20"/>
              </w:rPr>
              <w:t xml:space="preserve"> TRP </w:t>
            </w:r>
            <w:proofErr w:type="spellStart"/>
            <w:r w:rsidRPr="00561F5E">
              <w:rPr>
                <w:sz w:val="20"/>
                <w:szCs w:val="20"/>
              </w:rPr>
              <w:t>Tx</w:t>
            </w:r>
            <w:proofErr w:type="spellEnd"/>
            <w:r w:rsidRPr="00561F5E">
              <w:rPr>
                <w:sz w:val="20"/>
                <w:szCs w:val="20"/>
              </w:rPr>
              <w:t xml:space="preserve"> </w:t>
            </w:r>
            <w:proofErr w:type="spellStart"/>
            <w:r w:rsidRPr="00561F5E">
              <w:rPr>
                <w:sz w:val="20"/>
                <w:szCs w:val="20"/>
              </w:rPr>
              <w:t>timing</w:t>
            </w:r>
            <w:proofErr w:type="spellEnd"/>
            <w:r w:rsidRPr="00561F5E">
              <w:rPr>
                <w:sz w:val="20"/>
                <w:szCs w:val="20"/>
              </w:rPr>
              <w:t xml:space="preserve"> </w:t>
            </w:r>
            <w:proofErr w:type="spellStart"/>
            <w:r w:rsidRPr="00561F5E">
              <w:rPr>
                <w:sz w:val="20"/>
                <w:szCs w:val="20"/>
              </w:rPr>
              <w:t>errors</w:t>
            </w:r>
            <w:proofErr w:type="spellEnd"/>
            <w:r w:rsidRPr="00561F5E">
              <w:rPr>
                <w:sz w:val="20"/>
                <w:szCs w:val="20"/>
              </w:rPr>
              <w:t xml:space="preserve"> and/</w:t>
            </w:r>
            <w:proofErr w:type="spellStart"/>
            <w:r w:rsidRPr="00561F5E">
              <w:rPr>
                <w:sz w:val="20"/>
                <w:szCs w:val="20"/>
              </w:rPr>
              <w:t>or</w:t>
            </w:r>
            <w:proofErr w:type="spellEnd"/>
            <w:r w:rsidRPr="00561F5E">
              <w:rPr>
                <w:sz w:val="20"/>
                <w:szCs w:val="20"/>
              </w:rPr>
              <w:t xml:space="preserve"> UE </w:t>
            </w:r>
            <w:proofErr w:type="spellStart"/>
            <w:r w:rsidRPr="00561F5E">
              <w:rPr>
                <w:sz w:val="20"/>
                <w:szCs w:val="20"/>
              </w:rPr>
              <w:t>Rx</w:t>
            </w:r>
            <w:proofErr w:type="spellEnd"/>
            <w:r w:rsidRPr="00561F5E">
              <w:rPr>
                <w:sz w:val="20"/>
                <w:szCs w:val="20"/>
              </w:rPr>
              <w:t xml:space="preserve"> </w:t>
            </w:r>
            <w:proofErr w:type="spellStart"/>
            <w:r w:rsidRPr="00561F5E">
              <w:rPr>
                <w:sz w:val="20"/>
                <w:szCs w:val="20"/>
              </w:rPr>
              <w:t>timing</w:t>
            </w:r>
            <w:proofErr w:type="spellEnd"/>
            <w:r w:rsidRPr="00561F5E">
              <w:rPr>
                <w:sz w:val="20"/>
                <w:szCs w:val="20"/>
              </w:rPr>
              <w:t xml:space="preserve"> </w:t>
            </w:r>
            <w:proofErr w:type="spellStart"/>
            <w:r w:rsidRPr="00561F5E">
              <w:rPr>
                <w:sz w:val="20"/>
                <w:szCs w:val="20"/>
              </w:rPr>
              <w:t>errors</w:t>
            </w:r>
            <w:proofErr w:type="spellEnd"/>
            <w:r w:rsidRPr="00561F5E">
              <w:rPr>
                <w:sz w:val="20"/>
                <w:szCs w:val="20"/>
              </w:rPr>
              <w:t xml:space="preserve"> for </w:t>
            </w:r>
            <w:r w:rsidRPr="00561F5E">
              <w:rPr>
                <w:sz w:val="20"/>
                <w:szCs w:val="20"/>
                <w:highlight w:val="yellow"/>
              </w:rPr>
              <w:t>DL TDOA</w:t>
            </w:r>
          </w:p>
          <w:p w14:paraId="2B7E29DC" w14:textId="77777777" w:rsidR="00561F5E" w:rsidRPr="00561F5E" w:rsidRDefault="00561F5E" w:rsidP="00561F5E">
            <w:pPr>
              <w:pStyle w:val="ListParagraph"/>
              <w:numPr>
                <w:ilvl w:val="1"/>
                <w:numId w:val="10"/>
              </w:numPr>
              <w:spacing w:line="259" w:lineRule="auto"/>
              <w:jc w:val="both"/>
              <w:rPr>
                <w:sz w:val="20"/>
                <w:szCs w:val="20"/>
              </w:rPr>
            </w:pPr>
            <w:proofErr w:type="spellStart"/>
            <w:r w:rsidRPr="00561F5E">
              <w:rPr>
                <w:sz w:val="20"/>
                <w:szCs w:val="20"/>
              </w:rPr>
              <w:t>Support</w:t>
            </w:r>
            <w:proofErr w:type="spellEnd"/>
            <w:r w:rsidRPr="00561F5E">
              <w:rPr>
                <w:sz w:val="20"/>
                <w:szCs w:val="20"/>
              </w:rPr>
              <w:t xml:space="preserve"> a UE to </w:t>
            </w:r>
            <w:proofErr w:type="spellStart"/>
            <w:r w:rsidRPr="00561F5E">
              <w:rPr>
                <w:sz w:val="20"/>
                <w:szCs w:val="20"/>
              </w:rPr>
              <w:t>provide</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association </w:t>
            </w:r>
            <w:proofErr w:type="spellStart"/>
            <w:r w:rsidRPr="00561F5E">
              <w:rPr>
                <w:sz w:val="20"/>
                <w:szCs w:val="20"/>
              </w:rPr>
              <w:t>information</w:t>
            </w:r>
            <w:proofErr w:type="spellEnd"/>
            <w:r w:rsidRPr="00561F5E">
              <w:rPr>
                <w:sz w:val="20"/>
                <w:szCs w:val="20"/>
              </w:rPr>
              <w:t xml:space="preserve"> of RSTD </w:t>
            </w:r>
            <w:proofErr w:type="spellStart"/>
            <w:r w:rsidRPr="00561F5E">
              <w:rPr>
                <w:sz w:val="20"/>
                <w:szCs w:val="20"/>
              </w:rPr>
              <w:t>measurements</w:t>
            </w:r>
            <w:proofErr w:type="spellEnd"/>
            <w:r w:rsidRPr="00561F5E">
              <w:rPr>
                <w:sz w:val="20"/>
                <w:szCs w:val="20"/>
              </w:rPr>
              <w:t xml:space="preserve"> </w:t>
            </w:r>
            <w:proofErr w:type="spellStart"/>
            <w:r w:rsidRPr="00561F5E">
              <w:rPr>
                <w:sz w:val="20"/>
                <w:szCs w:val="20"/>
              </w:rPr>
              <w:t>with</w:t>
            </w:r>
            <w:proofErr w:type="spellEnd"/>
            <w:r w:rsidRPr="00561F5E">
              <w:rPr>
                <w:sz w:val="20"/>
                <w:szCs w:val="20"/>
              </w:rPr>
              <w:t xml:space="preserve"> UE </w:t>
            </w:r>
            <w:proofErr w:type="spellStart"/>
            <w:r w:rsidRPr="00561F5E">
              <w:rPr>
                <w:sz w:val="20"/>
                <w:szCs w:val="20"/>
              </w:rPr>
              <w:t>Rx</w:t>
            </w:r>
            <w:proofErr w:type="spellEnd"/>
            <w:r w:rsidRPr="00561F5E">
              <w:rPr>
                <w:sz w:val="20"/>
                <w:szCs w:val="20"/>
              </w:rPr>
              <w:t xml:space="preserve"> TEG(s) to </w:t>
            </w:r>
            <w:proofErr w:type="spellStart"/>
            <w:r w:rsidRPr="00561F5E">
              <w:rPr>
                <w:sz w:val="20"/>
                <w:szCs w:val="20"/>
              </w:rPr>
              <w:t>the</w:t>
            </w:r>
            <w:proofErr w:type="spellEnd"/>
            <w:r w:rsidRPr="00561F5E">
              <w:rPr>
                <w:sz w:val="20"/>
                <w:szCs w:val="20"/>
              </w:rPr>
              <w:t xml:space="preserve"> LMF </w:t>
            </w:r>
            <w:proofErr w:type="spellStart"/>
            <w:r w:rsidRPr="00561F5E">
              <w:rPr>
                <w:sz w:val="20"/>
                <w:szCs w:val="20"/>
              </w:rPr>
              <w:t>when</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UE </w:t>
            </w:r>
            <w:proofErr w:type="spellStart"/>
            <w:r w:rsidRPr="00561F5E">
              <w:rPr>
                <w:sz w:val="20"/>
                <w:szCs w:val="20"/>
              </w:rPr>
              <w:t>reports</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RSTD </w:t>
            </w:r>
            <w:proofErr w:type="spellStart"/>
            <w:r w:rsidRPr="00561F5E">
              <w:rPr>
                <w:sz w:val="20"/>
                <w:szCs w:val="20"/>
              </w:rPr>
              <w:t>measurements</w:t>
            </w:r>
            <w:proofErr w:type="spellEnd"/>
            <w:r w:rsidRPr="00561F5E">
              <w:rPr>
                <w:sz w:val="20"/>
                <w:szCs w:val="20"/>
              </w:rPr>
              <w:t xml:space="preserve"> to </w:t>
            </w:r>
            <w:proofErr w:type="spellStart"/>
            <w:r w:rsidRPr="00561F5E">
              <w:rPr>
                <w:sz w:val="20"/>
                <w:szCs w:val="20"/>
              </w:rPr>
              <w:t>the</w:t>
            </w:r>
            <w:proofErr w:type="spellEnd"/>
            <w:r w:rsidRPr="00561F5E">
              <w:rPr>
                <w:sz w:val="20"/>
                <w:szCs w:val="20"/>
              </w:rPr>
              <w:t xml:space="preserve"> LMF </w:t>
            </w:r>
            <w:proofErr w:type="spellStart"/>
            <w:r w:rsidRPr="00561F5E">
              <w:rPr>
                <w:sz w:val="20"/>
                <w:szCs w:val="20"/>
                <w:highlight w:val="yellow"/>
              </w:rPr>
              <w:t>if</w:t>
            </w:r>
            <w:proofErr w:type="spellEnd"/>
            <w:r w:rsidRPr="00561F5E">
              <w:rPr>
                <w:sz w:val="20"/>
                <w:szCs w:val="20"/>
                <w:highlight w:val="yellow"/>
              </w:rPr>
              <w:t xml:space="preserve"> </w:t>
            </w:r>
            <w:proofErr w:type="spellStart"/>
            <w:r w:rsidRPr="00561F5E">
              <w:rPr>
                <w:sz w:val="20"/>
                <w:szCs w:val="20"/>
                <w:highlight w:val="yellow"/>
              </w:rPr>
              <w:t>the</w:t>
            </w:r>
            <w:proofErr w:type="spellEnd"/>
            <w:r w:rsidRPr="00561F5E">
              <w:rPr>
                <w:sz w:val="20"/>
                <w:szCs w:val="20"/>
                <w:highlight w:val="yellow"/>
              </w:rPr>
              <w:t xml:space="preserve"> UE </w:t>
            </w:r>
            <w:proofErr w:type="spellStart"/>
            <w:r w:rsidRPr="00561F5E">
              <w:rPr>
                <w:sz w:val="20"/>
                <w:szCs w:val="20"/>
                <w:highlight w:val="yellow"/>
              </w:rPr>
              <w:t>has</w:t>
            </w:r>
            <w:proofErr w:type="spellEnd"/>
            <w:r w:rsidRPr="00561F5E">
              <w:rPr>
                <w:sz w:val="20"/>
                <w:szCs w:val="20"/>
                <w:highlight w:val="yellow"/>
              </w:rPr>
              <w:t xml:space="preserve"> </w:t>
            </w:r>
            <w:proofErr w:type="spellStart"/>
            <w:r w:rsidRPr="00561F5E">
              <w:rPr>
                <w:sz w:val="20"/>
                <w:szCs w:val="20"/>
                <w:highlight w:val="yellow"/>
              </w:rPr>
              <w:t>multiple</w:t>
            </w:r>
            <w:proofErr w:type="spellEnd"/>
            <w:r w:rsidRPr="00561F5E">
              <w:rPr>
                <w:sz w:val="20"/>
                <w:szCs w:val="20"/>
                <w:highlight w:val="yellow"/>
              </w:rPr>
              <w:t xml:space="preserve"> </w:t>
            </w:r>
            <w:proofErr w:type="spellStart"/>
            <w:r w:rsidRPr="00561F5E">
              <w:rPr>
                <w:sz w:val="20"/>
                <w:szCs w:val="20"/>
                <w:highlight w:val="yellow"/>
              </w:rPr>
              <w:t>TEGs</w:t>
            </w:r>
            <w:proofErr w:type="spellEnd"/>
          </w:p>
          <w:p w14:paraId="22189D4A" w14:textId="77777777" w:rsidR="00561F5E" w:rsidRPr="00561F5E" w:rsidRDefault="00561F5E" w:rsidP="00561F5E">
            <w:pPr>
              <w:pStyle w:val="ListParagraph"/>
              <w:numPr>
                <w:ilvl w:val="1"/>
                <w:numId w:val="10"/>
              </w:numPr>
              <w:spacing w:line="259" w:lineRule="auto"/>
              <w:jc w:val="both"/>
              <w:rPr>
                <w:sz w:val="20"/>
                <w:szCs w:val="20"/>
              </w:rPr>
            </w:pPr>
            <w:proofErr w:type="spellStart"/>
            <w:r w:rsidRPr="00561F5E">
              <w:rPr>
                <w:sz w:val="20"/>
                <w:szCs w:val="20"/>
              </w:rPr>
              <w:t>Support</w:t>
            </w:r>
            <w:proofErr w:type="spellEnd"/>
            <w:r w:rsidRPr="00561F5E">
              <w:rPr>
                <w:sz w:val="20"/>
                <w:szCs w:val="20"/>
              </w:rPr>
              <w:t xml:space="preserve"> a TRP </w:t>
            </w:r>
            <w:proofErr w:type="spellStart"/>
            <w:r w:rsidRPr="00561F5E">
              <w:rPr>
                <w:sz w:val="20"/>
                <w:szCs w:val="20"/>
              </w:rPr>
              <w:t>providing</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association </w:t>
            </w:r>
            <w:proofErr w:type="spellStart"/>
            <w:r w:rsidRPr="00561F5E">
              <w:rPr>
                <w:sz w:val="20"/>
                <w:szCs w:val="20"/>
              </w:rPr>
              <w:t>information</w:t>
            </w:r>
            <w:proofErr w:type="spellEnd"/>
            <w:r w:rsidRPr="00561F5E">
              <w:rPr>
                <w:sz w:val="20"/>
                <w:szCs w:val="20"/>
              </w:rPr>
              <w:t xml:space="preserve"> of DL PRS </w:t>
            </w:r>
            <w:proofErr w:type="spellStart"/>
            <w:r w:rsidRPr="00561F5E">
              <w:rPr>
                <w:sz w:val="20"/>
                <w:szCs w:val="20"/>
              </w:rPr>
              <w:t>resources</w:t>
            </w:r>
            <w:proofErr w:type="spellEnd"/>
            <w:r w:rsidRPr="00561F5E">
              <w:rPr>
                <w:sz w:val="20"/>
                <w:szCs w:val="20"/>
              </w:rPr>
              <w:t xml:space="preserve"> </w:t>
            </w:r>
            <w:proofErr w:type="spellStart"/>
            <w:r w:rsidRPr="00561F5E">
              <w:rPr>
                <w:sz w:val="20"/>
                <w:szCs w:val="20"/>
              </w:rPr>
              <w:t>with</w:t>
            </w:r>
            <w:proofErr w:type="spellEnd"/>
            <w:r w:rsidRPr="00561F5E">
              <w:rPr>
                <w:sz w:val="20"/>
                <w:szCs w:val="20"/>
              </w:rPr>
              <w:t xml:space="preserve"> </w:t>
            </w:r>
            <w:proofErr w:type="spellStart"/>
            <w:r w:rsidRPr="00561F5E">
              <w:rPr>
                <w:sz w:val="20"/>
                <w:szCs w:val="20"/>
              </w:rPr>
              <w:t>Tx</w:t>
            </w:r>
            <w:proofErr w:type="spellEnd"/>
            <w:r w:rsidRPr="00561F5E">
              <w:rPr>
                <w:sz w:val="20"/>
                <w:szCs w:val="20"/>
              </w:rPr>
              <w:t xml:space="preserve"> </w:t>
            </w:r>
            <w:proofErr w:type="spellStart"/>
            <w:r w:rsidRPr="00561F5E">
              <w:rPr>
                <w:sz w:val="20"/>
                <w:szCs w:val="20"/>
              </w:rPr>
              <w:t>TEGs</w:t>
            </w:r>
            <w:proofErr w:type="spellEnd"/>
            <w:r w:rsidRPr="00561F5E">
              <w:rPr>
                <w:sz w:val="20"/>
                <w:szCs w:val="20"/>
              </w:rPr>
              <w:t xml:space="preserve"> to </w:t>
            </w:r>
            <w:proofErr w:type="spellStart"/>
            <w:r w:rsidRPr="00561F5E">
              <w:rPr>
                <w:sz w:val="20"/>
                <w:szCs w:val="20"/>
              </w:rPr>
              <w:t>the</w:t>
            </w:r>
            <w:proofErr w:type="spellEnd"/>
            <w:r w:rsidRPr="00561F5E">
              <w:rPr>
                <w:sz w:val="20"/>
                <w:szCs w:val="20"/>
              </w:rPr>
              <w:t xml:space="preserve"> LMF </w:t>
            </w:r>
            <w:bookmarkStart w:id="3" w:name="_Hlk69244085"/>
            <w:proofErr w:type="spellStart"/>
            <w:r w:rsidRPr="00561F5E">
              <w:rPr>
                <w:sz w:val="20"/>
                <w:szCs w:val="20"/>
                <w:highlight w:val="yellow"/>
              </w:rPr>
              <w:t>if</w:t>
            </w:r>
            <w:proofErr w:type="spellEnd"/>
            <w:r w:rsidRPr="00561F5E">
              <w:rPr>
                <w:sz w:val="20"/>
                <w:szCs w:val="20"/>
                <w:highlight w:val="yellow"/>
              </w:rPr>
              <w:t xml:space="preserve"> </w:t>
            </w:r>
            <w:proofErr w:type="spellStart"/>
            <w:r w:rsidRPr="00561F5E">
              <w:rPr>
                <w:sz w:val="20"/>
                <w:szCs w:val="20"/>
                <w:highlight w:val="yellow"/>
              </w:rPr>
              <w:t>the</w:t>
            </w:r>
            <w:proofErr w:type="spellEnd"/>
            <w:r w:rsidRPr="00561F5E">
              <w:rPr>
                <w:sz w:val="20"/>
                <w:szCs w:val="20"/>
                <w:highlight w:val="yellow"/>
              </w:rPr>
              <w:t xml:space="preserve"> TRP </w:t>
            </w:r>
            <w:proofErr w:type="spellStart"/>
            <w:r w:rsidRPr="00561F5E">
              <w:rPr>
                <w:sz w:val="20"/>
                <w:szCs w:val="20"/>
                <w:highlight w:val="yellow"/>
              </w:rPr>
              <w:t>has</w:t>
            </w:r>
            <w:proofErr w:type="spellEnd"/>
            <w:r w:rsidRPr="00561F5E">
              <w:rPr>
                <w:sz w:val="20"/>
                <w:szCs w:val="20"/>
                <w:highlight w:val="yellow"/>
              </w:rPr>
              <w:t xml:space="preserve"> </w:t>
            </w:r>
            <w:proofErr w:type="spellStart"/>
            <w:r w:rsidRPr="00561F5E">
              <w:rPr>
                <w:sz w:val="20"/>
                <w:szCs w:val="20"/>
                <w:highlight w:val="yellow"/>
              </w:rPr>
              <w:t>multiple</w:t>
            </w:r>
            <w:proofErr w:type="spellEnd"/>
            <w:r w:rsidRPr="00561F5E">
              <w:rPr>
                <w:sz w:val="20"/>
                <w:szCs w:val="20"/>
                <w:highlight w:val="yellow"/>
              </w:rPr>
              <w:t xml:space="preserve"> </w:t>
            </w:r>
            <w:proofErr w:type="spellStart"/>
            <w:r w:rsidRPr="00561F5E">
              <w:rPr>
                <w:sz w:val="20"/>
                <w:szCs w:val="20"/>
                <w:highlight w:val="yellow"/>
              </w:rPr>
              <w:t>TEGs</w:t>
            </w:r>
            <w:bookmarkEnd w:id="3"/>
            <w:proofErr w:type="spellEnd"/>
          </w:p>
          <w:p w14:paraId="2556D47C" w14:textId="77777777" w:rsidR="00561F5E" w:rsidRPr="00561F5E" w:rsidRDefault="00561F5E" w:rsidP="00561F5E">
            <w:pPr>
              <w:pStyle w:val="ListParagraph"/>
              <w:numPr>
                <w:ilvl w:val="1"/>
                <w:numId w:val="10"/>
              </w:numPr>
              <w:spacing w:line="259" w:lineRule="auto"/>
              <w:jc w:val="both"/>
              <w:rPr>
                <w:sz w:val="20"/>
                <w:szCs w:val="20"/>
              </w:rPr>
            </w:pPr>
            <w:proofErr w:type="spellStart"/>
            <w:r w:rsidRPr="00561F5E">
              <w:rPr>
                <w:sz w:val="20"/>
                <w:szCs w:val="20"/>
              </w:rPr>
              <w:t>Support</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LMF to </w:t>
            </w:r>
            <w:proofErr w:type="spellStart"/>
            <w:r w:rsidRPr="00561F5E">
              <w:rPr>
                <w:sz w:val="20"/>
                <w:szCs w:val="20"/>
              </w:rPr>
              <w:t>provide</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association </w:t>
            </w:r>
            <w:proofErr w:type="spellStart"/>
            <w:r w:rsidRPr="00561F5E">
              <w:rPr>
                <w:sz w:val="20"/>
                <w:szCs w:val="20"/>
              </w:rPr>
              <w:t>information</w:t>
            </w:r>
            <w:proofErr w:type="spellEnd"/>
            <w:r w:rsidRPr="00561F5E">
              <w:rPr>
                <w:sz w:val="20"/>
                <w:szCs w:val="20"/>
              </w:rPr>
              <w:t xml:space="preserve"> of DL PRS </w:t>
            </w:r>
            <w:proofErr w:type="spellStart"/>
            <w:r w:rsidRPr="00561F5E">
              <w:rPr>
                <w:sz w:val="20"/>
                <w:szCs w:val="20"/>
              </w:rPr>
              <w:t>resources</w:t>
            </w:r>
            <w:proofErr w:type="spellEnd"/>
            <w:r w:rsidRPr="00561F5E">
              <w:rPr>
                <w:sz w:val="20"/>
                <w:szCs w:val="20"/>
              </w:rPr>
              <w:t xml:space="preserve"> </w:t>
            </w:r>
            <w:proofErr w:type="spellStart"/>
            <w:r w:rsidRPr="00561F5E">
              <w:rPr>
                <w:sz w:val="20"/>
                <w:szCs w:val="20"/>
              </w:rPr>
              <w:t>with</w:t>
            </w:r>
            <w:proofErr w:type="spellEnd"/>
            <w:r w:rsidRPr="00561F5E">
              <w:rPr>
                <w:sz w:val="20"/>
                <w:szCs w:val="20"/>
              </w:rPr>
              <w:t xml:space="preserve"> </w:t>
            </w:r>
            <w:proofErr w:type="spellStart"/>
            <w:r w:rsidRPr="00561F5E">
              <w:rPr>
                <w:sz w:val="20"/>
                <w:szCs w:val="20"/>
              </w:rPr>
              <w:t>Tx</w:t>
            </w:r>
            <w:proofErr w:type="spellEnd"/>
            <w:r w:rsidRPr="00561F5E">
              <w:rPr>
                <w:sz w:val="20"/>
                <w:szCs w:val="20"/>
              </w:rPr>
              <w:t xml:space="preserve"> </w:t>
            </w:r>
            <w:proofErr w:type="spellStart"/>
            <w:r w:rsidRPr="00561F5E">
              <w:rPr>
                <w:sz w:val="20"/>
                <w:szCs w:val="20"/>
              </w:rPr>
              <w:t>TEGs</w:t>
            </w:r>
            <w:proofErr w:type="spellEnd"/>
            <w:r w:rsidRPr="00561F5E">
              <w:rPr>
                <w:sz w:val="20"/>
                <w:szCs w:val="20"/>
              </w:rPr>
              <w:t xml:space="preserve"> to a UE for UE-</w:t>
            </w:r>
            <w:proofErr w:type="spellStart"/>
            <w:r w:rsidRPr="00561F5E">
              <w:rPr>
                <w:sz w:val="20"/>
                <w:szCs w:val="20"/>
              </w:rPr>
              <w:t>based</w:t>
            </w:r>
            <w:proofErr w:type="spellEnd"/>
            <w:r w:rsidRPr="00561F5E">
              <w:rPr>
                <w:sz w:val="20"/>
                <w:szCs w:val="20"/>
              </w:rPr>
              <w:t xml:space="preserve"> </w:t>
            </w:r>
            <w:proofErr w:type="spellStart"/>
            <w:r w:rsidRPr="00561F5E">
              <w:rPr>
                <w:sz w:val="20"/>
                <w:szCs w:val="20"/>
              </w:rPr>
              <w:t>positioning</w:t>
            </w:r>
            <w:proofErr w:type="spellEnd"/>
            <w:r w:rsidRPr="00561F5E">
              <w:rPr>
                <w:sz w:val="20"/>
                <w:szCs w:val="20"/>
              </w:rPr>
              <w:t xml:space="preserve"> </w:t>
            </w:r>
            <w:proofErr w:type="spellStart"/>
            <w:r w:rsidRPr="00561F5E">
              <w:rPr>
                <w:sz w:val="20"/>
                <w:szCs w:val="20"/>
              </w:rPr>
              <w:t>if</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TRP </w:t>
            </w:r>
            <w:proofErr w:type="spellStart"/>
            <w:r w:rsidRPr="00561F5E">
              <w:rPr>
                <w:sz w:val="20"/>
                <w:szCs w:val="20"/>
              </w:rPr>
              <w:t>has</w:t>
            </w:r>
            <w:proofErr w:type="spellEnd"/>
            <w:r w:rsidRPr="00561F5E">
              <w:rPr>
                <w:sz w:val="20"/>
                <w:szCs w:val="20"/>
              </w:rPr>
              <w:t xml:space="preserve"> </w:t>
            </w:r>
            <w:proofErr w:type="spellStart"/>
            <w:r w:rsidRPr="00561F5E">
              <w:rPr>
                <w:sz w:val="20"/>
                <w:szCs w:val="20"/>
              </w:rPr>
              <w:t>multiple</w:t>
            </w:r>
            <w:proofErr w:type="spellEnd"/>
            <w:r w:rsidRPr="00561F5E">
              <w:rPr>
                <w:sz w:val="20"/>
                <w:szCs w:val="20"/>
              </w:rPr>
              <w:t xml:space="preserve"> </w:t>
            </w:r>
            <w:proofErr w:type="spellStart"/>
            <w:r w:rsidRPr="00561F5E">
              <w:rPr>
                <w:sz w:val="20"/>
                <w:szCs w:val="20"/>
              </w:rPr>
              <w:t>TEGs</w:t>
            </w:r>
            <w:proofErr w:type="spellEnd"/>
            <w:r w:rsidRPr="00561F5E">
              <w:rPr>
                <w:sz w:val="20"/>
                <w:szCs w:val="20"/>
              </w:rPr>
              <w:t xml:space="preserve"> </w:t>
            </w:r>
          </w:p>
          <w:p w14:paraId="0F226028" w14:textId="77777777" w:rsidR="00561F5E" w:rsidRPr="00561F5E" w:rsidRDefault="00561F5E" w:rsidP="00561F5E">
            <w:pPr>
              <w:pStyle w:val="ListParagraph"/>
              <w:numPr>
                <w:ilvl w:val="1"/>
                <w:numId w:val="10"/>
              </w:numPr>
              <w:spacing w:line="259" w:lineRule="auto"/>
              <w:jc w:val="both"/>
              <w:rPr>
                <w:sz w:val="20"/>
                <w:szCs w:val="20"/>
              </w:rPr>
            </w:pPr>
            <w:r w:rsidRPr="00561F5E">
              <w:rPr>
                <w:sz w:val="20"/>
                <w:szCs w:val="20"/>
              </w:rPr>
              <w:t xml:space="preserve">FFS: </w:t>
            </w:r>
            <w:proofErr w:type="spellStart"/>
            <w:r w:rsidRPr="00561F5E">
              <w:rPr>
                <w:sz w:val="20"/>
                <w:szCs w:val="20"/>
              </w:rPr>
              <w:t>the</w:t>
            </w:r>
            <w:proofErr w:type="spellEnd"/>
            <w:r w:rsidRPr="00561F5E">
              <w:rPr>
                <w:sz w:val="20"/>
                <w:szCs w:val="20"/>
              </w:rPr>
              <w:t xml:space="preserve"> </w:t>
            </w:r>
            <w:proofErr w:type="spellStart"/>
            <w:r w:rsidRPr="00561F5E">
              <w:rPr>
                <w:sz w:val="20"/>
                <w:szCs w:val="20"/>
              </w:rPr>
              <w:t>details</w:t>
            </w:r>
            <w:proofErr w:type="spellEnd"/>
            <w:r w:rsidRPr="00561F5E">
              <w:rPr>
                <w:sz w:val="20"/>
                <w:szCs w:val="20"/>
              </w:rPr>
              <w:t xml:space="preserve"> of </w:t>
            </w:r>
            <w:proofErr w:type="spellStart"/>
            <w:r w:rsidRPr="00561F5E">
              <w:rPr>
                <w:sz w:val="20"/>
                <w:szCs w:val="20"/>
              </w:rPr>
              <w:t>the</w:t>
            </w:r>
            <w:proofErr w:type="spellEnd"/>
            <w:r w:rsidRPr="00561F5E">
              <w:rPr>
                <w:sz w:val="20"/>
                <w:szCs w:val="20"/>
              </w:rPr>
              <w:t xml:space="preserve"> </w:t>
            </w:r>
            <w:proofErr w:type="spellStart"/>
            <w:r w:rsidRPr="00561F5E">
              <w:rPr>
                <w:sz w:val="20"/>
                <w:szCs w:val="20"/>
              </w:rPr>
              <w:t>signalling</w:t>
            </w:r>
            <w:proofErr w:type="spellEnd"/>
            <w:r w:rsidRPr="00561F5E">
              <w:rPr>
                <w:sz w:val="20"/>
                <w:szCs w:val="20"/>
              </w:rPr>
              <w:t xml:space="preserve">, </w:t>
            </w:r>
            <w:proofErr w:type="spellStart"/>
            <w:r w:rsidRPr="00561F5E">
              <w:rPr>
                <w:sz w:val="20"/>
                <w:szCs w:val="20"/>
              </w:rPr>
              <w:t>procedures</w:t>
            </w:r>
            <w:proofErr w:type="spellEnd"/>
            <w:r w:rsidRPr="00561F5E">
              <w:rPr>
                <w:sz w:val="20"/>
                <w:szCs w:val="20"/>
              </w:rPr>
              <w:t xml:space="preserve">, and UE </w:t>
            </w:r>
            <w:proofErr w:type="spellStart"/>
            <w:r w:rsidRPr="00561F5E">
              <w:rPr>
                <w:sz w:val="20"/>
                <w:szCs w:val="20"/>
              </w:rPr>
              <w:t>capability</w:t>
            </w:r>
            <w:proofErr w:type="spellEnd"/>
          </w:p>
          <w:p w14:paraId="34CFA078" w14:textId="77777777" w:rsidR="00561F5E" w:rsidRPr="00561F5E" w:rsidRDefault="00561F5E" w:rsidP="00561F5E">
            <w:pPr>
              <w:pStyle w:val="ListParagraph"/>
              <w:numPr>
                <w:ilvl w:val="0"/>
                <w:numId w:val="10"/>
              </w:numPr>
              <w:spacing w:line="259" w:lineRule="auto"/>
              <w:jc w:val="both"/>
              <w:rPr>
                <w:sz w:val="20"/>
                <w:szCs w:val="20"/>
              </w:rPr>
            </w:pPr>
            <w:proofErr w:type="spellStart"/>
            <w:r w:rsidRPr="00561F5E">
              <w:rPr>
                <w:sz w:val="20"/>
                <w:szCs w:val="20"/>
              </w:rPr>
              <w:t>Send</w:t>
            </w:r>
            <w:proofErr w:type="spellEnd"/>
            <w:r w:rsidRPr="00561F5E">
              <w:rPr>
                <w:sz w:val="20"/>
                <w:szCs w:val="20"/>
              </w:rPr>
              <w:t xml:space="preserve"> an LS to RAN4 to </w:t>
            </w:r>
            <w:proofErr w:type="spellStart"/>
            <w:r w:rsidRPr="00561F5E">
              <w:rPr>
                <w:sz w:val="20"/>
                <w:szCs w:val="20"/>
              </w:rPr>
              <w:t>check</w:t>
            </w:r>
            <w:proofErr w:type="spellEnd"/>
            <w:r w:rsidRPr="00561F5E">
              <w:rPr>
                <w:sz w:val="20"/>
                <w:szCs w:val="20"/>
              </w:rPr>
              <w:t xml:space="preserve"> </w:t>
            </w:r>
            <w:proofErr w:type="spellStart"/>
            <w:r w:rsidRPr="00561F5E">
              <w:rPr>
                <w:sz w:val="20"/>
                <w:szCs w:val="20"/>
              </w:rPr>
              <w:t>if</w:t>
            </w:r>
            <w:proofErr w:type="spellEnd"/>
            <w:r w:rsidRPr="00561F5E">
              <w:rPr>
                <w:sz w:val="20"/>
                <w:szCs w:val="20"/>
              </w:rPr>
              <w:t xml:space="preserve"> </w:t>
            </w:r>
            <w:proofErr w:type="spellStart"/>
            <w:r w:rsidRPr="00561F5E">
              <w:rPr>
                <w:sz w:val="20"/>
                <w:szCs w:val="20"/>
              </w:rPr>
              <w:t>there</w:t>
            </w:r>
            <w:proofErr w:type="spellEnd"/>
            <w:r w:rsidRPr="00561F5E">
              <w:rPr>
                <w:sz w:val="20"/>
                <w:szCs w:val="20"/>
              </w:rPr>
              <w:t xml:space="preserve"> is </w:t>
            </w:r>
            <w:proofErr w:type="spellStart"/>
            <w:r w:rsidRPr="00561F5E">
              <w:rPr>
                <w:sz w:val="20"/>
                <w:szCs w:val="20"/>
              </w:rPr>
              <w:t>any</w:t>
            </w:r>
            <w:proofErr w:type="spellEnd"/>
            <w:r w:rsidRPr="00561F5E">
              <w:rPr>
                <w:sz w:val="20"/>
                <w:szCs w:val="20"/>
              </w:rPr>
              <w:t xml:space="preserve"> </w:t>
            </w:r>
            <w:proofErr w:type="spellStart"/>
            <w:r w:rsidRPr="00561F5E">
              <w:rPr>
                <w:sz w:val="20"/>
                <w:szCs w:val="20"/>
              </w:rPr>
              <w:t>issue</w:t>
            </w:r>
            <w:proofErr w:type="spellEnd"/>
            <w:r w:rsidRPr="00561F5E">
              <w:rPr>
                <w:sz w:val="20"/>
                <w:szCs w:val="20"/>
              </w:rPr>
              <w:t xml:space="preserve"> to </w:t>
            </w:r>
            <w:proofErr w:type="spellStart"/>
            <w:r w:rsidRPr="00561F5E">
              <w:rPr>
                <w:sz w:val="20"/>
                <w:szCs w:val="20"/>
              </w:rPr>
              <w:t>support</w:t>
            </w:r>
            <w:proofErr w:type="spellEnd"/>
            <w:r w:rsidRPr="00561F5E">
              <w:rPr>
                <w:sz w:val="20"/>
                <w:szCs w:val="20"/>
              </w:rPr>
              <w:t xml:space="preserve"> </w:t>
            </w:r>
            <w:proofErr w:type="spellStart"/>
            <w:r w:rsidRPr="00561F5E">
              <w:rPr>
                <w:sz w:val="20"/>
                <w:szCs w:val="20"/>
              </w:rPr>
              <w:t>the</w:t>
            </w:r>
            <w:proofErr w:type="spellEnd"/>
            <w:r w:rsidRPr="00561F5E">
              <w:rPr>
                <w:sz w:val="20"/>
                <w:szCs w:val="20"/>
              </w:rPr>
              <w:t xml:space="preserve"> </w:t>
            </w:r>
            <w:proofErr w:type="spellStart"/>
            <w:r w:rsidRPr="00561F5E">
              <w:rPr>
                <w:sz w:val="20"/>
                <w:szCs w:val="20"/>
              </w:rPr>
              <w:t>above</w:t>
            </w:r>
            <w:proofErr w:type="spellEnd"/>
            <w:r w:rsidRPr="00561F5E">
              <w:rPr>
                <w:sz w:val="20"/>
                <w:szCs w:val="20"/>
              </w:rPr>
              <w:t xml:space="preserve"> </w:t>
            </w:r>
            <w:proofErr w:type="spellStart"/>
            <w:r w:rsidRPr="00561F5E">
              <w:rPr>
                <w:sz w:val="20"/>
                <w:szCs w:val="20"/>
              </w:rPr>
              <w:t>enhancements</w:t>
            </w:r>
            <w:proofErr w:type="spellEnd"/>
            <w:r w:rsidRPr="00561F5E">
              <w:rPr>
                <w:sz w:val="20"/>
                <w:szCs w:val="20"/>
              </w:rPr>
              <w:t>.</w:t>
            </w:r>
          </w:p>
          <w:p w14:paraId="1C4BEF71" w14:textId="77777777" w:rsidR="00561F5E" w:rsidRPr="00561F5E" w:rsidRDefault="00561F5E" w:rsidP="00D45009">
            <w:pPr>
              <w:jc w:val="both"/>
            </w:pPr>
          </w:p>
        </w:tc>
      </w:tr>
    </w:tbl>
    <w:p w14:paraId="747B1CC5" w14:textId="77777777" w:rsidR="00561F5E" w:rsidRPr="00561F5E" w:rsidRDefault="00561F5E" w:rsidP="00561F5E"/>
    <w:p w14:paraId="320BAE8C" w14:textId="77777777" w:rsidR="00561F5E" w:rsidRPr="00561F5E" w:rsidRDefault="00561F5E" w:rsidP="00561F5E">
      <w:r w:rsidRPr="00561F5E">
        <w:t xml:space="preserve">The background of this issue is about positioning measurement error due to time delay between baseband and antenna node. The time delay is caused in both TX and RX sides as the figure of RTT measurement example below. In general, it impacts on </w:t>
      </w:r>
      <w:proofErr w:type="gramStart"/>
      <w:r w:rsidRPr="00561F5E">
        <w:t>all of</w:t>
      </w:r>
      <w:proofErr w:type="gramEnd"/>
      <w:r w:rsidRPr="00561F5E">
        <w:t xml:space="preserve"> time-based positioning methods such as RSTD, </w:t>
      </w:r>
      <w:proofErr w:type="spellStart"/>
      <w:r w:rsidRPr="00561F5E">
        <w:t>RToA</w:t>
      </w:r>
      <w:proofErr w:type="spellEnd"/>
      <w:r w:rsidRPr="00561F5E">
        <w:t xml:space="preserve">, UE RXTX time difference and </w:t>
      </w:r>
      <w:proofErr w:type="spellStart"/>
      <w:r w:rsidRPr="00561F5E">
        <w:t>gNB</w:t>
      </w:r>
      <w:proofErr w:type="spellEnd"/>
      <w:r w:rsidRPr="00561F5E">
        <w:t xml:space="preserve"> TXRX time difference. In RAN1#104, RAN1 has agreed to support TEG studies firstly for DL-TDOA measurement case. It is expected that RAN1 continues to discuss the time delay impacts for other time-based methods.</w:t>
      </w:r>
    </w:p>
    <w:p w14:paraId="053409CE" w14:textId="77777777" w:rsidR="00561F5E" w:rsidRPr="00561F5E" w:rsidRDefault="00561F5E" w:rsidP="00561F5E"/>
    <w:p w14:paraId="3868C840" w14:textId="77777777" w:rsidR="00561F5E" w:rsidRPr="00561F5E" w:rsidRDefault="00561F5E" w:rsidP="00561F5E">
      <w:pPr>
        <w:jc w:val="center"/>
      </w:pPr>
      <w:r w:rsidRPr="00561F5E">
        <w:rPr>
          <w:noProof/>
        </w:rPr>
        <w:drawing>
          <wp:inline distT="0" distB="0" distL="0" distR="0" wp14:anchorId="1B2352CC" wp14:editId="352C0CF7">
            <wp:extent cx="2608073" cy="1297736"/>
            <wp:effectExtent l="0" t="0" r="1905" b="0"/>
            <wp:docPr id="1026" name="Picture 2">
              <a:extLst xmlns:a="http://schemas.openxmlformats.org/drawingml/2006/main">
                <a:ext uri="{FF2B5EF4-FFF2-40B4-BE49-F238E27FC236}">
                  <a16:creationId xmlns:a16="http://schemas.microsoft.com/office/drawing/2014/main" id="{E7776885-9DC8-416A-B294-D2B7EBA46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E7776885-9DC8-416A-B294-D2B7EBA4691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8073" cy="129773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26D723BB" w14:textId="77777777" w:rsidR="00561F5E" w:rsidRPr="00561F5E" w:rsidRDefault="00561F5E" w:rsidP="00561F5E"/>
    <w:p w14:paraId="268286AA" w14:textId="162789A2" w:rsidR="00561F5E" w:rsidRPr="00561F5E" w:rsidRDefault="00561F5E" w:rsidP="00561F5E">
      <w:r w:rsidRPr="00561F5E">
        <w:rPr>
          <w:b/>
          <w:bCs/>
        </w:rPr>
        <w:t xml:space="preserve">Observation </w:t>
      </w:r>
      <w:proofErr w:type="gramStart"/>
      <w:r w:rsidR="000F1658">
        <w:rPr>
          <w:b/>
          <w:bCs/>
        </w:rPr>
        <w:t>3</w:t>
      </w:r>
      <w:r w:rsidRPr="00561F5E">
        <w:rPr>
          <w:b/>
          <w:bCs/>
        </w:rPr>
        <w:t xml:space="preserve"> :</w:t>
      </w:r>
      <w:proofErr w:type="gramEnd"/>
      <w:r w:rsidRPr="00561F5E">
        <w:t xml:space="preserve"> RAN1 has agreed to support TEG studies firstly for DL-TDOA measurement case. It is expected that RAN1 continues to discuss the time delay impacts for other time-based methods.</w:t>
      </w:r>
    </w:p>
    <w:p w14:paraId="7874F767" w14:textId="77777777" w:rsidR="00561F5E" w:rsidRPr="00561F5E" w:rsidRDefault="00561F5E" w:rsidP="00561F5E">
      <w:pPr>
        <w:jc w:val="center"/>
      </w:pPr>
    </w:p>
    <w:p w14:paraId="3A442DD8" w14:textId="77777777" w:rsidR="00561F5E" w:rsidRPr="00561F5E" w:rsidRDefault="00561F5E" w:rsidP="00561F5E">
      <w:r w:rsidRPr="00561F5E">
        <w:lastRenderedPageBreak/>
        <w:t>Also, RAN1 seems to assume multiple types of timing error. The definitions of timing errors are also addressed in the agreement. This RF timing error is assumed to be semi-static depending on RF configurations such as BW, FFT size and even physical conditions like temperature and cable connections etc. A goal of this study is to achieve cm-level accuracy positioning by mitigating this timing error. Eventually, it is related with RF margin on RAN4 RSTD, RTOA, RXTX-TD and TXRX-TD requirements as well.</w:t>
      </w:r>
    </w:p>
    <w:p w14:paraId="649F8205" w14:textId="77777777" w:rsidR="00561F5E" w:rsidRPr="00561F5E" w:rsidRDefault="00561F5E" w:rsidP="00561F5E"/>
    <w:p w14:paraId="564BEFC1" w14:textId="348DC647" w:rsidR="00561F5E" w:rsidRPr="00561F5E" w:rsidRDefault="00561F5E" w:rsidP="00561F5E">
      <w:r w:rsidRPr="00561F5E">
        <w:rPr>
          <w:b/>
          <w:bCs/>
        </w:rPr>
        <w:t xml:space="preserve">Observation </w:t>
      </w:r>
      <w:proofErr w:type="gramStart"/>
      <w:r w:rsidR="000F1658">
        <w:rPr>
          <w:b/>
          <w:bCs/>
        </w:rPr>
        <w:t>4</w:t>
      </w:r>
      <w:r w:rsidRPr="00561F5E">
        <w:rPr>
          <w:b/>
          <w:bCs/>
        </w:rPr>
        <w:t xml:space="preserve"> :</w:t>
      </w:r>
      <w:proofErr w:type="gramEnd"/>
      <w:r w:rsidRPr="00561F5E">
        <w:t xml:space="preserve"> A goal of TEG study is to achieve cm-level positioning accuracy by mitigating this timing error. It may be related with RF margin in accuracy requirements.</w:t>
      </w:r>
    </w:p>
    <w:p w14:paraId="3A399535" w14:textId="77777777" w:rsidR="00561F5E" w:rsidRPr="00561F5E" w:rsidRDefault="00561F5E" w:rsidP="00561F5E"/>
    <w:p w14:paraId="4E1DE0C7" w14:textId="77777777" w:rsidR="00561F5E" w:rsidRPr="00561F5E" w:rsidRDefault="00561F5E" w:rsidP="00561F5E">
      <w:r w:rsidRPr="00561F5E">
        <w:t xml:space="preserve">In Rel-17, RAN4 may need to revisit time-based measurement accuracy requirement to achieve the accuracy level with RF time delay calibration scheme, although on-going Rel-16 accuracy requirement may be agreed without considering this impact. </w:t>
      </w:r>
    </w:p>
    <w:p w14:paraId="6B4519EB" w14:textId="77777777" w:rsidR="00561F5E" w:rsidRPr="00561F5E" w:rsidRDefault="00561F5E" w:rsidP="00561F5E"/>
    <w:tbl>
      <w:tblPr>
        <w:tblStyle w:val="TableGrid"/>
        <w:tblW w:w="0" w:type="auto"/>
        <w:tblLook w:val="04A0" w:firstRow="1" w:lastRow="0" w:firstColumn="1" w:lastColumn="0" w:noHBand="0" w:noVBand="1"/>
      </w:tblPr>
      <w:tblGrid>
        <w:gridCol w:w="9617"/>
      </w:tblGrid>
      <w:tr w:rsidR="00561F5E" w:rsidRPr="00561F5E" w14:paraId="2D4B8B32" w14:textId="77777777" w:rsidTr="00D45009">
        <w:tc>
          <w:tcPr>
            <w:tcW w:w="9617" w:type="dxa"/>
          </w:tcPr>
          <w:p w14:paraId="55002E3A" w14:textId="77777777" w:rsidR="00561F5E" w:rsidRPr="00561F5E" w:rsidRDefault="00561F5E" w:rsidP="00D45009">
            <w:pPr>
              <w:jc w:val="both"/>
              <w:rPr>
                <w:lang w:eastAsia="zh-CN"/>
              </w:rPr>
            </w:pPr>
          </w:p>
          <w:p w14:paraId="02FA499B" w14:textId="77777777" w:rsidR="00561F5E" w:rsidRPr="00561F5E" w:rsidRDefault="00561F5E" w:rsidP="00D45009">
            <w:pPr>
              <w:ind w:left="1440" w:hanging="1440"/>
              <w:rPr>
                <w:lang w:eastAsia="x-none"/>
              </w:rPr>
            </w:pPr>
            <w:r w:rsidRPr="00561F5E">
              <w:rPr>
                <w:highlight w:val="green"/>
                <w:lang w:eastAsia="x-none"/>
              </w:rPr>
              <w:t>Agreement:</w:t>
            </w:r>
          </w:p>
          <w:p w14:paraId="56E66D50" w14:textId="77777777" w:rsidR="00561F5E" w:rsidRPr="00561F5E" w:rsidRDefault="00561F5E" w:rsidP="00D45009">
            <w:r w:rsidRPr="00561F5E">
              <w:t xml:space="preserve">The following definitions </w:t>
            </w:r>
            <w:r w:rsidRPr="00561F5E">
              <w:rPr>
                <w:lang w:eastAsia="zh-CN"/>
              </w:rPr>
              <w:t>are used for the purpose of discussion of internal timing errors (these terms are not agreed to be included in the specifications):</w:t>
            </w:r>
          </w:p>
          <w:p w14:paraId="60FC8422"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Tx timing error</w:t>
            </w:r>
            <w:r w:rsidRPr="00561F5E">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561F5E">
              <w:rPr>
                <w:lang w:eastAsia="x-none"/>
              </w:rPr>
              <w:t>center</w:t>
            </w:r>
            <w:proofErr w:type="spellEnd"/>
            <w:r w:rsidRPr="00561F5E">
              <w:rPr>
                <w:lang w:eastAsia="x-none"/>
              </w:rPr>
              <w:t xml:space="preserve"> to the physical antenna </w:t>
            </w:r>
            <w:proofErr w:type="spellStart"/>
            <w:r w:rsidRPr="00561F5E">
              <w:rPr>
                <w:lang w:eastAsia="x-none"/>
              </w:rPr>
              <w:t>center</w:t>
            </w:r>
            <w:proofErr w:type="spellEnd"/>
            <w:r w:rsidRPr="00561F5E">
              <w:rPr>
                <w:lang w:eastAsia="x-none"/>
              </w:rPr>
              <w:t>. However</w:t>
            </w:r>
            <w:r w:rsidRPr="00561F5E">
              <w:rPr>
                <w:highlight w:val="yellow"/>
                <w:lang w:eastAsia="x-none"/>
              </w:rPr>
              <w:t xml:space="preserve">, the calibration may not be perfect. The remaining Tx time delay after the calibration, or the uncalibrated Tx time delay is defined as </w:t>
            </w:r>
            <w:r w:rsidRPr="00561F5E">
              <w:rPr>
                <w:i/>
                <w:iCs/>
                <w:highlight w:val="yellow"/>
                <w:lang w:eastAsia="x-none"/>
              </w:rPr>
              <w:t>Tx timing error</w:t>
            </w:r>
            <w:r w:rsidRPr="00561F5E">
              <w:rPr>
                <w:highlight w:val="yellow"/>
                <w:lang w:eastAsia="x-none"/>
              </w:rPr>
              <w:t>.</w:t>
            </w:r>
            <w:r w:rsidRPr="00561F5E">
              <w:rPr>
                <w:lang w:eastAsia="x-none"/>
              </w:rPr>
              <w:t xml:space="preserve"> </w:t>
            </w:r>
          </w:p>
          <w:p w14:paraId="5265F6AD" w14:textId="77777777" w:rsidR="00561F5E" w:rsidRPr="00561F5E" w:rsidRDefault="00561F5E" w:rsidP="00561F5E">
            <w:pPr>
              <w:numPr>
                <w:ilvl w:val="0"/>
                <w:numId w:val="9"/>
              </w:numPr>
              <w:overflowPunct/>
              <w:autoSpaceDE/>
              <w:autoSpaceDN/>
              <w:adjustRightInd/>
              <w:spacing w:after="0"/>
              <w:textAlignment w:val="auto"/>
              <w:rPr>
                <w:highlight w:val="yellow"/>
                <w:lang w:eastAsia="x-none"/>
              </w:rPr>
            </w:pPr>
            <w:r w:rsidRPr="00561F5E">
              <w:rPr>
                <w:b/>
                <w:bCs/>
                <w:lang w:eastAsia="x-none"/>
              </w:rPr>
              <w:t>Rx timing error</w:t>
            </w:r>
            <w:r w:rsidRPr="00561F5E">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561F5E">
              <w:rPr>
                <w:lang w:eastAsia="x-none"/>
              </w:rPr>
              <w:t>center</w:t>
            </w:r>
            <w:proofErr w:type="spellEnd"/>
            <w:r w:rsidRPr="00561F5E">
              <w:rPr>
                <w:lang w:eastAsia="x-none"/>
              </w:rPr>
              <w:t xml:space="preserve"> to the physical antenna </w:t>
            </w:r>
            <w:proofErr w:type="spellStart"/>
            <w:r w:rsidRPr="00561F5E">
              <w:rPr>
                <w:lang w:eastAsia="x-none"/>
              </w:rPr>
              <w:t>center</w:t>
            </w:r>
            <w:proofErr w:type="spellEnd"/>
            <w:r w:rsidRPr="00561F5E">
              <w:rPr>
                <w:lang w:eastAsia="x-none"/>
              </w:rPr>
              <w:t xml:space="preserve">. However, </w:t>
            </w:r>
            <w:r w:rsidRPr="00561F5E">
              <w:rPr>
                <w:highlight w:val="yellow"/>
                <w:lang w:eastAsia="x-none"/>
              </w:rPr>
              <w:t xml:space="preserve">the calibration may not be perfect. The remaining Rx time delay after the calibration, or the uncalibrated Rx time delay is defined as Rx timing error. </w:t>
            </w:r>
          </w:p>
          <w:p w14:paraId="2CB51B06"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UE Tx ‘timing error group’ (UE Tx TEG):</w:t>
            </w:r>
            <w:r w:rsidRPr="00561F5E">
              <w:rPr>
                <w:lang w:eastAsia="x-none"/>
              </w:rPr>
              <w:t xml:space="preserve"> A UE Tx TEG is associated with the transmissions of one or more UL SRS resources for the positioning purpose, which have the Tx timing errors within a certain margin.</w:t>
            </w:r>
          </w:p>
          <w:p w14:paraId="3ADA764B"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TRP Tx ‘timing error group’ (TRP Tx TEG):</w:t>
            </w:r>
            <w:r w:rsidRPr="00561F5E">
              <w:rPr>
                <w:lang w:eastAsia="x-none"/>
              </w:rPr>
              <w:t xml:space="preserve"> A TRP Tx TEG is associated with the transmissions of one or more DL PRS resources, which have the Tx timing errors within a certain margin.</w:t>
            </w:r>
          </w:p>
          <w:p w14:paraId="69F8EF2A"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UE Rx ‘timing error group’ (UE Rx TEG):</w:t>
            </w:r>
            <w:r w:rsidRPr="00561F5E">
              <w:rPr>
                <w:lang w:eastAsia="x-none"/>
              </w:rPr>
              <w:t xml:space="preserve"> A UE Rx TEG is associated with one or more DL measurements, which have the Rx timing errors within a certain margin.</w:t>
            </w:r>
          </w:p>
          <w:p w14:paraId="0DFC08E2"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TRP Rx ‘timing error group’ (TRP Rx TEG):</w:t>
            </w:r>
            <w:r w:rsidRPr="00561F5E">
              <w:rPr>
                <w:lang w:eastAsia="x-none"/>
              </w:rPr>
              <w:t xml:space="preserve"> A TRP Rx TEG is associated with one or more UL measurements, which have the Rx timing errors within a margin.</w:t>
            </w:r>
          </w:p>
          <w:p w14:paraId="18ED8BCA"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 xml:space="preserve">UE </w:t>
            </w:r>
            <w:proofErr w:type="spellStart"/>
            <w:r w:rsidRPr="00561F5E">
              <w:rPr>
                <w:b/>
                <w:bCs/>
                <w:lang w:eastAsia="x-none"/>
              </w:rPr>
              <w:t>RxTx</w:t>
            </w:r>
            <w:proofErr w:type="spellEnd"/>
            <w:r w:rsidRPr="00561F5E">
              <w:rPr>
                <w:b/>
                <w:bCs/>
                <w:lang w:eastAsia="x-none"/>
              </w:rPr>
              <w:t xml:space="preserve"> ‘timing error group’ (UE </w:t>
            </w:r>
            <w:proofErr w:type="spellStart"/>
            <w:r w:rsidRPr="00561F5E">
              <w:rPr>
                <w:b/>
                <w:bCs/>
                <w:lang w:eastAsia="x-none"/>
              </w:rPr>
              <w:t>RxTx</w:t>
            </w:r>
            <w:proofErr w:type="spellEnd"/>
            <w:r w:rsidRPr="00561F5E">
              <w:rPr>
                <w:b/>
                <w:bCs/>
                <w:lang w:eastAsia="x-none"/>
              </w:rPr>
              <w:t xml:space="preserve"> TEG):</w:t>
            </w:r>
            <w:r w:rsidRPr="00561F5E">
              <w:rPr>
                <w:lang w:eastAsia="x-none"/>
              </w:rPr>
              <w:t xml:space="preserve"> A UE </w:t>
            </w:r>
            <w:proofErr w:type="spellStart"/>
            <w:r w:rsidRPr="00561F5E">
              <w:rPr>
                <w:lang w:eastAsia="x-none"/>
              </w:rPr>
              <w:t>RxTx</w:t>
            </w:r>
            <w:proofErr w:type="spellEnd"/>
            <w:r w:rsidRPr="00561F5E">
              <w:rPr>
                <w:lang w:eastAsia="x-none"/>
              </w:rPr>
              <w:t xml:space="preserve"> TEG is associated with one or more UE Rx-Tx time difference measurements, and one or more UL SRS resources for the positioning purpose, which have the ‘Rx timing </w:t>
            </w:r>
            <w:proofErr w:type="spellStart"/>
            <w:r w:rsidRPr="00561F5E">
              <w:rPr>
                <w:lang w:eastAsia="x-none"/>
              </w:rPr>
              <w:t>errors+Tx</w:t>
            </w:r>
            <w:proofErr w:type="spellEnd"/>
            <w:r w:rsidRPr="00561F5E">
              <w:rPr>
                <w:lang w:eastAsia="x-none"/>
              </w:rPr>
              <w:t xml:space="preserve"> timing errors’ within a certain margin.</w:t>
            </w:r>
          </w:p>
          <w:p w14:paraId="6C187502" w14:textId="77777777" w:rsidR="00561F5E" w:rsidRPr="00561F5E" w:rsidRDefault="00561F5E" w:rsidP="00561F5E">
            <w:pPr>
              <w:numPr>
                <w:ilvl w:val="0"/>
                <w:numId w:val="9"/>
              </w:numPr>
              <w:overflowPunct/>
              <w:autoSpaceDE/>
              <w:autoSpaceDN/>
              <w:adjustRightInd/>
              <w:spacing w:after="0"/>
              <w:textAlignment w:val="auto"/>
              <w:rPr>
                <w:lang w:eastAsia="x-none"/>
              </w:rPr>
            </w:pPr>
            <w:r w:rsidRPr="00561F5E">
              <w:rPr>
                <w:b/>
                <w:bCs/>
                <w:lang w:eastAsia="x-none"/>
              </w:rPr>
              <w:t xml:space="preserve">TRP </w:t>
            </w:r>
            <w:proofErr w:type="spellStart"/>
            <w:r w:rsidRPr="00561F5E">
              <w:rPr>
                <w:b/>
                <w:bCs/>
                <w:lang w:eastAsia="x-none"/>
              </w:rPr>
              <w:t>RxTx</w:t>
            </w:r>
            <w:proofErr w:type="spellEnd"/>
            <w:r w:rsidRPr="00561F5E">
              <w:rPr>
                <w:b/>
                <w:bCs/>
                <w:lang w:eastAsia="x-none"/>
              </w:rPr>
              <w:t xml:space="preserve"> ‘timing error group’ (TRP </w:t>
            </w:r>
            <w:proofErr w:type="spellStart"/>
            <w:r w:rsidRPr="00561F5E">
              <w:rPr>
                <w:b/>
                <w:bCs/>
                <w:lang w:eastAsia="x-none"/>
              </w:rPr>
              <w:t>RxTx</w:t>
            </w:r>
            <w:proofErr w:type="spellEnd"/>
            <w:r w:rsidRPr="00561F5E">
              <w:rPr>
                <w:b/>
                <w:bCs/>
                <w:lang w:eastAsia="x-none"/>
              </w:rPr>
              <w:t xml:space="preserve"> TEG):</w:t>
            </w:r>
            <w:r w:rsidRPr="00561F5E">
              <w:rPr>
                <w:lang w:eastAsia="x-none"/>
              </w:rPr>
              <w:t xml:space="preserve"> A TRP </w:t>
            </w:r>
            <w:proofErr w:type="spellStart"/>
            <w:r w:rsidRPr="00561F5E">
              <w:rPr>
                <w:lang w:eastAsia="x-none"/>
              </w:rPr>
              <w:t>RxTx</w:t>
            </w:r>
            <w:proofErr w:type="spellEnd"/>
            <w:r w:rsidRPr="00561F5E">
              <w:rPr>
                <w:lang w:eastAsia="x-none"/>
              </w:rPr>
              <w:t xml:space="preserve"> TEG is associated with one or more </w:t>
            </w:r>
            <w:proofErr w:type="spellStart"/>
            <w:r w:rsidRPr="00561F5E">
              <w:rPr>
                <w:lang w:eastAsia="x-none"/>
              </w:rPr>
              <w:t>gNB</w:t>
            </w:r>
            <w:proofErr w:type="spellEnd"/>
            <w:r w:rsidRPr="00561F5E">
              <w:rPr>
                <w:lang w:eastAsia="x-none"/>
              </w:rPr>
              <w:t xml:space="preserve"> Rx-Tx time difference measurements and one or more DL PRS resources, which have the ‘Rx timing </w:t>
            </w:r>
            <w:proofErr w:type="spellStart"/>
            <w:r w:rsidRPr="00561F5E">
              <w:rPr>
                <w:lang w:eastAsia="x-none"/>
              </w:rPr>
              <w:t>errors+Tx</w:t>
            </w:r>
            <w:proofErr w:type="spellEnd"/>
            <w:r w:rsidRPr="00561F5E">
              <w:rPr>
                <w:lang w:eastAsia="x-none"/>
              </w:rPr>
              <w:t xml:space="preserve"> timing errors’ within a certain margin.</w:t>
            </w:r>
          </w:p>
          <w:p w14:paraId="014DC983" w14:textId="77777777" w:rsidR="00561F5E" w:rsidRPr="00561F5E" w:rsidRDefault="00561F5E" w:rsidP="00D45009">
            <w:pPr>
              <w:jc w:val="both"/>
              <w:rPr>
                <w:lang w:eastAsia="zh-CN"/>
              </w:rPr>
            </w:pPr>
          </w:p>
          <w:p w14:paraId="20385CC4" w14:textId="77777777" w:rsidR="00561F5E" w:rsidRPr="00561F5E" w:rsidRDefault="00561F5E" w:rsidP="00D45009"/>
        </w:tc>
      </w:tr>
    </w:tbl>
    <w:p w14:paraId="4627C0C9" w14:textId="77777777" w:rsidR="00561F5E" w:rsidRPr="00561F5E" w:rsidRDefault="00561F5E" w:rsidP="00561F5E"/>
    <w:p w14:paraId="7E1BC960" w14:textId="77777777" w:rsidR="00561F5E" w:rsidRPr="00561F5E" w:rsidRDefault="00561F5E" w:rsidP="00561F5E">
      <w:pPr>
        <w:jc w:val="both"/>
        <w:rPr>
          <w:lang w:eastAsia="ja-JP"/>
        </w:rPr>
      </w:pPr>
      <w:r w:rsidRPr="00561F5E">
        <w:rPr>
          <w:lang w:eastAsia="ja-JP"/>
        </w:rPr>
        <w:t xml:space="preserve">Based on the above agreement, we think there are three groups of approaches as </w:t>
      </w:r>
      <w:proofErr w:type="gramStart"/>
      <w:r w:rsidRPr="00561F5E">
        <w:rPr>
          <w:lang w:eastAsia="ja-JP"/>
        </w:rPr>
        <w:t>summary  :</w:t>
      </w:r>
      <w:proofErr w:type="gramEnd"/>
      <w:r w:rsidRPr="00561F5E">
        <w:rPr>
          <w:lang w:eastAsia="ja-JP"/>
        </w:rPr>
        <w:t xml:space="preserve"> </w:t>
      </w:r>
    </w:p>
    <w:p w14:paraId="0B09750B" w14:textId="77777777" w:rsidR="00561F5E" w:rsidRPr="00561F5E" w:rsidRDefault="00561F5E" w:rsidP="00561F5E">
      <w:pPr>
        <w:pStyle w:val="ListParagraph"/>
        <w:numPr>
          <w:ilvl w:val="0"/>
          <w:numId w:val="6"/>
        </w:numPr>
        <w:jc w:val="both"/>
        <w:rPr>
          <w:sz w:val="20"/>
          <w:szCs w:val="20"/>
          <w:lang w:val="en-GB" w:eastAsia="ja-JP"/>
        </w:rPr>
      </w:pPr>
      <w:r w:rsidRPr="00561F5E">
        <w:rPr>
          <w:sz w:val="20"/>
          <w:szCs w:val="20"/>
          <w:lang w:val="en-GB" w:eastAsia="ja-JP"/>
        </w:rPr>
        <w:lastRenderedPageBreak/>
        <w:t xml:space="preserve">One group of options that aims to fully correct the Tx/Rx timing errors </w:t>
      </w:r>
    </w:p>
    <w:p w14:paraId="04DBE291" w14:textId="77777777" w:rsidR="00561F5E" w:rsidRPr="00561F5E" w:rsidRDefault="00561F5E" w:rsidP="00561F5E">
      <w:pPr>
        <w:pStyle w:val="ListParagraph"/>
        <w:numPr>
          <w:ilvl w:val="0"/>
          <w:numId w:val="6"/>
        </w:numPr>
        <w:jc w:val="both"/>
        <w:rPr>
          <w:sz w:val="20"/>
          <w:szCs w:val="20"/>
          <w:lang w:val="en-GB" w:eastAsia="ja-JP"/>
        </w:rPr>
      </w:pPr>
      <w:r w:rsidRPr="00561F5E">
        <w:rPr>
          <w:sz w:val="20"/>
          <w:szCs w:val="20"/>
          <w:lang w:val="en-GB" w:eastAsia="ja-JP"/>
        </w:rPr>
        <w:t xml:space="preserve">One group of options that aims to provided association information of TEGs </w:t>
      </w:r>
    </w:p>
    <w:p w14:paraId="028F97AA" w14:textId="77777777" w:rsidR="00561F5E" w:rsidRPr="00561F5E" w:rsidRDefault="00561F5E" w:rsidP="00561F5E">
      <w:pPr>
        <w:pStyle w:val="ListParagraph"/>
        <w:numPr>
          <w:ilvl w:val="0"/>
          <w:numId w:val="6"/>
        </w:numPr>
        <w:jc w:val="both"/>
        <w:rPr>
          <w:sz w:val="20"/>
          <w:szCs w:val="20"/>
          <w:lang w:val="en-GB" w:eastAsia="ja-JP"/>
        </w:rPr>
      </w:pPr>
      <w:r w:rsidRPr="00561F5E">
        <w:rPr>
          <w:sz w:val="20"/>
          <w:szCs w:val="20"/>
          <w:lang w:val="en-GB" w:eastAsia="ja-JP"/>
        </w:rPr>
        <w:t>One group of options that aims to provide the relative errors between TEGs</w:t>
      </w:r>
    </w:p>
    <w:p w14:paraId="59BA1711" w14:textId="77777777" w:rsidR="00561F5E" w:rsidRPr="00561F5E" w:rsidRDefault="00561F5E" w:rsidP="00561F5E">
      <w:pPr>
        <w:jc w:val="both"/>
        <w:rPr>
          <w:lang w:eastAsia="ja-JP"/>
        </w:rPr>
      </w:pPr>
    </w:p>
    <w:p w14:paraId="5313DDDD" w14:textId="77777777" w:rsidR="00561F5E" w:rsidRPr="00561F5E" w:rsidRDefault="00561F5E" w:rsidP="00561F5E">
      <w:pPr>
        <w:jc w:val="both"/>
        <w:rPr>
          <w:lang w:eastAsia="ja-JP"/>
        </w:rPr>
      </w:pPr>
      <w:r w:rsidRPr="00561F5E">
        <w:rPr>
          <w:lang w:eastAsia="ja-JP"/>
        </w:rPr>
        <w:t xml:space="preserve">These groups of options would all be useful if </w:t>
      </w:r>
      <w:proofErr w:type="gramStart"/>
      <w:r w:rsidRPr="00561F5E">
        <w:rPr>
          <w:lang w:eastAsia="ja-JP"/>
        </w:rPr>
        <w:t>possible</w:t>
      </w:r>
      <w:proofErr w:type="gramEnd"/>
      <w:r w:rsidRPr="00561F5E">
        <w:rPr>
          <w:lang w:eastAsia="ja-JP"/>
        </w:rPr>
        <w:t xml:space="preserve"> in practice. For the first group which aims at corrected the errors: Based on the definition of Tx/Rx timing errors the errors are the uncalibrated components (e.g., residual errors). </w:t>
      </w:r>
      <w:proofErr w:type="gramStart"/>
      <w:r w:rsidRPr="00561F5E">
        <w:rPr>
          <w:lang w:eastAsia="ja-JP"/>
        </w:rPr>
        <w:t>So</w:t>
      </w:r>
      <w:proofErr w:type="gramEnd"/>
      <w:r w:rsidRPr="00561F5E">
        <w:rPr>
          <w:lang w:eastAsia="ja-JP"/>
        </w:rPr>
        <w:t xml:space="preserve"> it may be quite difficult for a TRP to measure the Tx timing error or for the UE to measure the Rx timing error. In general, if the device knows the timing error then it seems like it would compensate it already. </w:t>
      </w:r>
    </w:p>
    <w:p w14:paraId="3C334D57" w14:textId="7B0AF047" w:rsidR="00561F5E" w:rsidRPr="00561F5E" w:rsidRDefault="00561F5E" w:rsidP="00561F5E">
      <w:pPr>
        <w:jc w:val="both"/>
        <w:rPr>
          <w:lang w:eastAsia="ja-JP"/>
        </w:rPr>
      </w:pPr>
      <w:r w:rsidRPr="00561F5E">
        <w:rPr>
          <w:b/>
          <w:bCs/>
          <w:lang w:eastAsia="ja-JP"/>
        </w:rPr>
        <w:t xml:space="preserve">Observation </w:t>
      </w:r>
      <w:proofErr w:type="gramStart"/>
      <w:r w:rsidR="000F1658">
        <w:rPr>
          <w:b/>
          <w:bCs/>
          <w:lang w:eastAsia="ja-JP"/>
        </w:rPr>
        <w:t>5</w:t>
      </w:r>
      <w:r w:rsidRPr="00561F5E">
        <w:rPr>
          <w:b/>
          <w:bCs/>
          <w:lang w:eastAsia="ja-JP"/>
        </w:rPr>
        <w:t xml:space="preserve"> </w:t>
      </w:r>
      <w:r w:rsidRPr="00561F5E">
        <w:rPr>
          <w:lang w:eastAsia="ja-JP"/>
        </w:rPr>
        <w:t>:</w:t>
      </w:r>
      <w:proofErr w:type="gramEnd"/>
      <w:r w:rsidRPr="00561F5E">
        <w:rPr>
          <w:lang w:eastAsia="ja-JP"/>
        </w:rPr>
        <w:t xml:space="preserve"> If TEG dynamically changes, measuring the absolute Tx/Rx timing errors in DL-TDOA may be difficult as they are residual errors after calibration.</w:t>
      </w:r>
    </w:p>
    <w:p w14:paraId="172AC538" w14:textId="77777777" w:rsidR="00561F5E" w:rsidRPr="00561F5E" w:rsidRDefault="00561F5E" w:rsidP="00561F5E">
      <w:pPr>
        <w:jc w:val="both"/>
        <w:rPr>
          <w:lang w:eastAsia="ja-JP"/>
        </w:rPr>
      </w:pPr>
      <w:r w:rsidRPr="00561F5E">
        <w:rPr>
          <w:lang w:eastAsia="ja-JP"/>
        </w:rPr>
        <w:t xml:space="preserve">If TEG statically or semi-statically changes, measuring the absolute Tx/Rx timing errors in DL-TDOA may be possible depending on TX / RX scenarios. For example, if the residual timing error has beam-dependency or bandwidth dependency, such time-delay can be measured in a lab condition and pre-defined. In fact, this is one study point of RAN4 Rel-17 NR positioning phase. It may be too early to clearly answer to RAN1 question. </w:t>
      </w:r>
    </w:p>
    <w:p w14:paraId="5EDCBB2D" w14:textId="32CBBE89" w:rsidR="00561F5E" w:rsidRPr="00561F5E" w:rsidRDefault="00561F5E" w:rsidP="00561F5E">
      <w:pPr>
        <w:jc w:val="both"/>
        <w:rPr>
          <w:lang w:eastAsia="ja-JP"/>
        </w:rPr>
      </w:pPr>
      <w:r w:rsidRPr="00561F5E">
        <w:rPr>
          <w:b/>
          <w:bCs/>
          <w:lang w:eastAsia="ja-JP"/>
        </w:rPr>
        <w:t xml:space="preserve">Observation </w:t>
      </w:r>
      <w:proofErr w:type="gramStart"/>
      <w:r w:rsidR="000F1658">
        <w:rPr>
          <w:b/>
          <w:bCs/>
          <w:lang w:eastAsia="ja-JP"/>
        </w:rPr>
        <w:t>6</w:t>
      </w:r>
      <w:r w:rsidRPr="00561F5E">
        <w:rPr>
          <w:b/>
          <w:bCs/>
          <w:lang w:eastAsia="ja-JP"/>
        </w:rPr>
        <w:t xml:space="preserve"> </w:t>
      </w:r>
      <w:r w:rsidRPr="00561F5E">
        <w:rPr>
          <w:lang w:eastAsia="ja-JP"/>
        </w:rPr>
        <w:t>:</w:t>
      </w:r>
      <w:proofErr w:type="gramEnd"/>
      <w:r w:rsidRPr="00561F5E">
        <w:rPr>
          <w:lang w:eastAsia="ja-JP"/>
        </w:rPr>
        <w:t xml:space="preserve"> If TEG statically or semi-statically changes, measuring the absolute Tx/Rx timing errors in DL-TDOA may be possible depending on TX / RX scenarios.</w:t>
      </w:r>
    </w:p>
    <w:p w14:paraId="55059246" w14:textId="7D2BCA2D" w:rsidR="00561F5E" w:rsidRPr="00561F5E" w:rsidRDefault="00561F5E" w:rsidP="00561F5E">
      <w:pPr>
        <w:jc w:val="both"/>
        <w:rPr>
          <w:lang w:eastAsia="ja-JP"/>
        </w:rPr>
      </w:pPr>
      <w:r w:rsidRPr="00561F5E">
        <w:rPr>
          <w:b/>
          <w:bCs/>
          <w:lang w:eastAsia="ja-JP"/>
        </w:rPr>
        <w:t xml:space="preserve">Observation </w:t>
      </w:r>
      <w:proofErr w:type="gramStart"/>
      <w:r w:rsidR="000F1658">
        <w:rPr>
          <w:b/>
          <w:bCs/>
          <w:lang w:eastAsia="ja-JP"/>
        </w:rPr>
        <w:t>7</w:t>
      </w:r>
      <w:r w:rsidRPr="00561F5E">
        <w:rPr>
          <w:b/>
          <w:bCs/>
          <w:lang w:eastAsia="ja-JP"/>
        </w:rPr>
        <w:t xml:space="preserve"> :</w:t>
      </w:r>
      <w:proofErr w:type="gramEnd"/>
      <w:r w:rsidRPr="00561F5E">
        <w:rPr>
          <w:lang w:eastAsia="ja-JP"/>
        </w:rPr>
        <w:t xml:space="preserve"> RAN1 question in LS seems to have broad scopes, and TEG measurement feasibility is one of RAN4 study topics in Rel-17 NR positioning phase. As for now, it may be too early to clearly answer to RAN1 question.</w:t>
      </w:r>
    </w:p>
    <w:p w14:paraId="51C97AF8" w14:textId="77777777" w:rsidR="00561F5E" w:rsidRPr="00561F5E" w:rsidRDefault="00561F5E" w:rsidP="00561F5E">
      <w:pPr>
        <w:jc w:val="both"/>
        <w:rPr>
          <w:lang w:eastAsia="ja-JP"/>
        </w:rPr>
      </w:pPr>
      <w:r w:rsidRPr="00561F5E">
        <w:rPr>
          <w:lang w:eastAsia="ja-JP"/>
        </w:rPr>
        <w:t xml:space="preserve">However, it is known that different steering vector in beamforming </w:t>
      </w:r>
      <w:proofErr w:type="spellStart"/>
      <w:r w:rsidRPr="00561F5E">
        <w:rPr>
          <w:lang w:eastAsia="ja-JP"/>
        </w:rPr>
        <w:t>coodbook</w:t>
      </w:r>
      <w:proofErr w:type="spellEnd"/>
      <w:r w:rsidRPr="00561F5E">
        <w:rPr>
          <w:lang w:eastAsia="ja-JP"/>
        </w:rPr>
        <w:t xml:space="preserve"> is made with delay elements, the small delay difference due to beam codebook can be </w:t>
      </w:r>
      <w:proofErr w:type="spellStart"/>
      <w:r w:rsidRPr="00561F5E">
        <w:rPr>
          <w:lang w:eastAsia="ja-JP"/>
        </w:rPr>
        <w:t>analyzed</w:t>
      </w:r>
      <w:proofErr w:type="spellEnd"/>
      <w:r w:rsidRPr="00561F5E">
        <w:rPr>
          <w:lang w:eastAsia="ja-JP"/>
        </w:rPr>
        <w:t xml:space="preserve">. Also, a lab circumstance can </w:t>
      </w:r>
      <w:proofErr w:type="spellStart"/>
      <w:r w:rsidRPr="00561F5E">
        <w:rPr>
          <w:lang w:eastAsia="ja-JP"/>
        </w:rPr>
        <w:t>analyze</w:t>
      </w:r>
      <w:proofErr w:type="spellEnd"/>
      <w:r w:rsidRPr="00561F5E">
        <w:rPr>
          <w:lang w:eastAsia="ja-JP"/>
        </w:rPr>
        <w:t xml:space="preserve"> the impact, or reference UE/</w:t>
      </w:r>
      <w:proofErr w:type="spellStart"/>
      <w:r w:rsidRPr="00561F5E">
        <w:rPr>
          <w:lang w:eastAsia="ja-JP"/>
        </w:rPr>
        <w:t>gNB</w:t>
      </w:r>
      <w:proofErr w:type="spellEnd"/>
      <w:r w:rsidRPr="00561F5E">
        <w:rPr>
          <w:lang w:eastAsia="ja-JP"/>
        </w:rPr>
        <w:t xml:space="preserve"> knowing near-perfect time delay can be used to measure time delays of the other paired device. Therefore, RAN4 needs to conduct such possible approaches further in Rel-17 phase. Perhaps, RAN4 can mention about such studies plans to RAN1. It would be also RAN1 study point from the conditions in the agreement </w:t>
      </w:r>
      <w:r w:rsidRPr="00561F5E">
        <w:rPr>
          <w:i/>
          <w:iCs/>
          <w:lang w:eastAsia="ja-JP"/>
        </w:rPr>
        <w:t>“…</w:t>
      </w:r>
      <w:r w:rsidRPr="00561F5E">
        <w:rPr>
          <w:i/>
          <w:iCs/>
          <w:lang w:eastAsia="zh-CN"/>
        </w:rPr>
        <w:t>if the UE has multiple TEGs” or “…if the TRP has multiple TEGs”.</w:t>
      </w:r>
    </w:p>
    <w:p w14:paraId="397F5961" w14:textId="3263D76E" w:rsidR="00561F5E" w:rsidRPr="00561F5E" w:rsidRDefault="00561F5E" w:rsidP="00561F5E">
      <w:pPr>
        <w:jc w:val="both"/>
        <w:rPr>
          <w:lang w:eastAsia="ja-JP"/>
        </w:rPr>
      </w:pPr>
      <w:r w:rsidRPr="00561F5E">
        <w:rPr>
          <w:b/>
          <w:bCs/>
          <w:lang w:eastAsia="ja-JP"/>
        </w:rPr>
        <w:t xml:space="preserve">Proposal </w:t>
      </w:r>
      <w:proofErr w:type="gramStart"/>
      <w:r w:rsidR="000F1658">
        <w:rPr>
          <w:b/>
          <w:bCs/>
          <w:lang w:eastAsia="ja-JP"/>
        </w:rPr>
        <w:t>5</w:t>
      </w:r>
      <w:r w:rsidRPr="00561F5E">
        <w:rPr>
          <w:b/>
          <w:bCs/>
          <w:lang w:eastAsia="ja-JP"/>
        </w:rPr>
        <w:t xml:space="preserve"> :</w:t>
      </w:r>
      <w:proofErr w:type="gramEnd"/>
      <w:r w:rsidRPr="00561F5E">
        <w:rPr>
          <w:lang w:eastAsia="ja-JP"/>
        </w:rPr>
        <w:t xml:space="preserve"> Propose possible replies from RAN4 as</w:t>
      </w:r>
    </w:p>
    <w:p w14:paraId="6594BD8C" w14:textId="77777777" w:rsidR="00561F5E" w:rsidRPr="00561F5E" w:rsidRDefault="00561F5E" w:rsidP="00561F5E">
      <w:pPr>
        <w:pStyle w:val="ListParagraph"/>
        <w:numPr>
          <w:ilvl w:val="0"/>
          <w:numId w:val="11"/>
        </w:numPr>
        <w:spacing w:after="160" w:line="259" w:lineRule="auto"/>
        <w:jc w:val="both"/>
        <w:rPr>
          <w:sz w:val="20"/>
          <w:szCs w:val="20"/>
          <w:lang w:eastAsia="ja-JP"/>
        </w:rPr>
      </w:pPr>
      <w:r w:rsidRPr="00561F5E">
        <w:rPr>
          <w:sz w:val="20"/>
          <w:szCs w:val="20"/>
          <w:lang w:eastAsia="ja-JP"/>
        </w:rPr>
        <w:t xml:space="preserve">RAN4 </w:t>
      </w:r>
      <w:proofErr w:type="spellStart"/>
      <w:r w:rsidRPr="00561F5E">
        <w:rPr>
          <w:sz w:val="20"/>
          <w:szCs w:val="20"/>
          <w:lang w:eastAsia="ja-JP"/>
        </w:rPr>
        <w:t>studies</w:t>
      </w:r>
      <w:proofErr w:type="spellEnd"/>
      <w:r w:rsidRPr="00561F5E">
        <w:rPr>
          <w:sz w:val="20"/>
          <w:szCs w:val="20"/>
          <w:lang w:eastAsia="ja-JP"/>
        </w:rPr>
        <w:t xml:space="preserve"> </w:t>
      </w:r>
      <w:proofErr w:type="spellStart"/>
      <w:r w:rsidRPr="00561F5E">
        <w:rPr>
          <w:sz w:val="20"/>
          <w:szCs w:val="20"/>
          <w:lang w:eastAsia="ja-JP"/>
        </w:rPr>
        <w:t>if</w:t>
      </w:r>
      <w:proofErr w:type="spellEnd"/>
      <w:r w:rsidRPr="00561F5E">
        <w:rPr>
          <w:sz w:val="20"/>
          <w:szCs w:val="20"/>
          <w:lang w:eastAsia="ja-JP"/>
        </w:rPr>
        <w:t xml:space="preserve"> TEG </w:t>
      </w:r>
      <w:proofErr w:type="spellStart"/>
      <w:r w:rsidRPr="00561F5E">
        <w:rPr>
          <w:sz w:val="20"/>
          <w:szCs w:val="20"/>
          <w:lang w:eastAsia="ja-JP"/>
        </w:rPr>
        <w:t>appears</w:t>
      </w:r>
      <w:proofErr w:type="spellEnd"/>
      <w:r w:rsidRPr="00561F5E">
        <w:rPr>
          <w:sz w:val="20"/>
          <w:szCs w:val="20"/>
          <w:lang w:eastAsia="ja-JP"/>
        </w:rPr>
        <w:t xml:space="preserve"> </w:t>
      </w:r>
      <w:proofErr w:type="spellStart"/>
      <w:r w:rsidRPr="00561F5E">
        <w:rPr>
          <w:sz w:val="20"/>
          <w:szCs w:val="20"/>
          <w:lang w:eastAsia="ja-JP"/>
        </w:rPr>
        <w:t>static</w:t>
      </w:r>
      <w:proofErr w:type="spellEnd"/>
      <w:r w:rsidRPr="00561F5E">
        <w:rPr>
          <w:sz w:val="20"/>
          <w:szCs w:val="20"/>
          <w:lang w:eastAsia="ja-JP"/>
        </w:rPr>
        <w:t xml:space="preserve"> </w:t>
      </w:r>
      <w:proofErr w:type="spellStart"/>
      <w:r w:rsidRPr="00561F5E">
        <w:rPr>
          <w:sz w:val="20"/>
          <w:szCs w:val="20"/>
          <w:lang w:eastAsia="ja-JP"/>
        </w:rPr>
        <w:t>or</w:t>
      </w:r>
      <w:proofErr w:type="spellEnd"/>
      <w:r w:rsidRPr="00561F5E">
        <w:rPr>
          <w:sz w:val="20"/>
          <w:szCs w:val="20"/>
          <w:lang w:eastAsia="ja-JP"/>
        </w:rPr>
        <w:t xml:space="preserve"> </w:t>
      </w:r>
      <w:proofErr w:type="spellStart"/>
      <w:r w:rsidRPr="00561F5E">
        <w:rPr>
          <w:sz w:val="20"/>
          <w:szCs w:val="20"/>
          <w:lang w:eastAsia="ja-JP"/>
        </w:rPr>
        <w:t>semi-static</w:t>
      </w:r>
      <w:proofErr w:type="spellEnd"/>
      <w:r w:rsidRPr="00561F5E">
        <w:rPr>
          <w:sz w:val="20"/>
          <w:szCs w:val="20"/>
          <w:lang w:eastAsia="ja-JP"/>
        </w:rPr>
        <w:t xml:space="preserve"> </w:t>
      </w:r>
      <w:proofErr w:type="spellStart"/>
      <w:r w:rsidRPr="00561F5E">
        <w:rPr>
          <w:sz w:val="20"/>
          <w:szCs w:val="20"/>
          <w:lang w:eastAsia="ja-JP"/>
        </w:rPr>
        <w:t>or</w:t>
      </w:r>
      <w:proofErr w:type="spellEnd"/>
      <w:r w:rsidRPr="00561F5E">
        <w:rPr>
          <w:sz w:val="20"/>
          <w:szCs w:val="20"/>
          <w:lang w:eastAsia="ja-JP"/>
        </w:rPr>
        <w:t xml:space="preserve"> </w:t>
      </w:r>
      <w:proofErr w:type="spellStart"/>
      <w:r w:rsidRPr="00561F5E">
        <w:rPr>
          <w:sz w:val="20"/>
          <w:szCs w:val="20"/>
          <w:lang w:eastAsia="ja-JP"/>
        </w:rPr>
        <w:t>dynamic</w:t>
      </w:r>
      <w:proofErr w:type="spellEnd"/>
      <w:r w:rsidRPr="00561F5E">
        <w:rPr>
          <w:sz w:val="20"/>
          <w:szCs w:val="20"/>
          <w:lang w:eastAsia="ja-JP"/>
        </w:rPr>
        <w:t xml:space="preserve"> in TX/RX </w:t>
      </w:r>
      <w:proofErr w:type="spellStart"/>
      <w:r w:rsidRPr="00561F5E">
        <w:rPr>
          <w:sz w:val="20"/>
          <w:szCs w:val="20"/>
          <w:lang w:eastAsia="ja-JP"/>
        </w:rPr>
        <w:t>scenarios</w:t>
      </w:r>
      <w:proofErr w:type="spellEnd"/>
      <w:r w:rsidRPr="00561F5E">
        <w:rPr>
          <w:sz w:val="20"/>
          <w:szCs w:val="20"/>
          <w:lang w:eastAsia="ja-JP"/>
        </w:rPr>
        <w:t xml:space="preserve"> </w:t>
      </w:r>
      <w:proofErr w:type="spellStart"/>
      <w:r w:rsidRPr="00561F5E">
        <w:rPr>
          <w:sz w:val="20"/>
          <w:szCs w:val="20"/>
          <w:lang w:eastAsia="ja-JP"/>
        </w:rPr>
        <w:t>with</w:t>
      </w:r>
      <w:proofErr w:type="spellEnd"/>
      <w:r w:rsidRPr="00561F5E">
        <w:rPr>
          <w:sz w:val="20"/>
          <w:szCs w:val="20"/>
          <w:lang w:eastAsia="ja-JP"/>
        </w:rPr>
        <w:t xml:space="preserve"> </w:t>
      </w:r>
      <w:proofErr w:type="spellStart"/>
      <w:r w:rsidRPr="00561F5E">
        <w:rPr>
          <w:sz w:val="20"/>
          <w:szCs w:val="20"/>
          <w:lang w:eastAsia="ja-JP"/>
        </w:rPr>
        <w:t>considering</w:t>
      </w:r>
      <w:proofErr w:type="spellEnd"/>
      <w:r w:rsidRPr="00561F5E">
        <w:rPr>
          <w:sz w:val="20"/>
          <w:szCs w:val="20"/>
          <w:lang w:eastAsia="ja-JP"/>
        </w:rPr>
        <w:t xml:space="preserve"> </w:t>
      </w:r>
      <w:proofErr w:type="spellStart"/>
      <w:r w:rsidRPr="00561F5E">
        <w:rPr>
          <w:sz w:val="20"/>
          <w:szCs w:val="20"/>
          <w:lang w:eastAsia="ja-JP"/>
        </w:rPr>
        <w:t>various</w:t>
      </w:r>
      <w:proofErr w:type="spellEnd"/>
      <w:r w:rsidRPr="00561F5E">
        <w:rPr>
          <w:sz w:val="20"/>
          <w:szCs w:val="20"/>
          <w:lang w:eastAsia="ja-JP"/>
        </w:rPr>
        <w:t xml:space="preserve"> </w:t>
      </w:r>
      <w:proofErr w:type="spellStart"/>
      <w:r w:rsidRPr="00561F5E">
        <w:rPr>
          <w:sz w:val="20"/>
          <w:szCs w:val="20"/>
          <w:lang w:eastAsia="ja-JP"/>
        </w:rPr>
        <w:t>front-end</w:t>
      </w:r>
      <w:proofErr w:type="spellEnd"/>
      <w:r w:rsidRPr="00561F5E">
        <w:rPr>
          <w:sz w:val="20"/>
          <w:szCs w:val="20"/>
          <w:lang w:eastAsia="ja-JP"/>
        </w:rPr>
        <w:t xml:space="preserve"> </w:t>
      </w:r>
      <w:proofErr w:type="spellStart"/>
      <w:r w:rsidRPr="00561F5E">
        <w:rPr>
          <w:sz w:val="20"/>
          <w:szCs w:val="20"/>
          <w:lang w:eastAsia="ja-JP"/>
        </w:rPr>
        <w:t>parameters</w:t>
      </w:r>
      <w:proofErr w:type="spellEnd"/>
      <w:r w:rsidRPr="00561F5E">
        <w:rPr>
          <w:sz w:val="20"/>
          <w:szCs w:val="20"/>
          <w:lang w:eastAsia="ja-JP"/>
        </w:rPr>
        <w:t xml:space="preserve"> and </w:t>
      </w:r>
      <w:proofErr w:type="spellStart"/>
      <w:r w:rsidRPr="00561F5E">
        <w:rPr>
          <w:sz w:val="20"/>
          <w:szCs w:val="20"/>
          <w:lang w:eastAsia="ja-JP"/>
        </w:rPr>
        <w:t>conditions</w:t>
      </w:r>
      <w:proofErr w:type="spellEnd"/>
      <w:r w:rsidRPr="00561F5E">
        <w:rPr>
          <w:sz w:val="20"/>
          <w:szCs w:val="20"/>
          <w:lang w:eastAsia="ja-JP"/>
        </w:rPr>
        <w:t xml:space="preserve"> in Rel-17 </w:t>
      </w:r>
      <w:proofErr w:type="spellStart"/>
      <w:r w:rsidRPr="00561F5E">
        <w:rPr>
          <w:sz w:val="20"/>
          <w:szCs w:val="20"/>
          <w:lang w:eastAsia="ja-JP"/>
        </w:rPr>
        <w:t>phase</w:t>
      </w:r>
      <w:proofErr w:type="spellEnd"/>
      <w:r w:rsidRPr="00561F5E">
        <w:rPr>
          <w:sz w:val="20"/>
          <w:szCs w:val="20"/>
          <w:lang w:eastAsia="ja-JP"/>
        </w:rPr>
        <w:t xml:space="preserve">. </w:t>
      </w:r>
    </w:p>
    <w:p w14:paraId="16387F80" w14:textId="77777777" w:rsidR="00561F5E" w:rsidRPr="00561F5E" w:rsidRDefault="00561F5E" w:rsidP="00561F5E">
      <w:pPr>
        <w:pStyle w:val="ListParagraph"/>
        <w:numPr>
          <w:ilvl w:val="0"/>
          <w:numId w:val="11"/>
        </w:numPr>
        <w:spacing w:after="160" w:line="259" w:lineRule="auto"/>
        <w:jc w:val="both"/>
        <w:rPr>
          <w:sz w:val="20"/>
          <w:szCs w:val="20"/>
          <w:lang w:eastAsia="ja-JP"/>
        </w:rPr>
      </w:pPr>
      <w:r w:rsidRPr="00561F5E">
        <w:rPr>
          <w:sz w:val="20"/>
          <w:szCs w:val="20"/>
          <w:lang w:eastAsia="ja-JP"/>
        </w:rPr>
        <w:t xml:space="preserve">If TEG </w:t>
      </w:r>
      <w:proofErr w:type="spellStart"/>
      <w:r w:rsidRPr="00561F5E">
        <w:rPr>
          <w:sz w:val="20"/>
          <w:szCs w:val="20"/>
          <w:lang w:eastAsia="ja-JP"/>
        </w:rPr>
        <w:t>statically</w:t>
      </w:r>
      <w:proofErr w:type="spellEnd"/>
      <w:r w:rsidRPr="00561F5E">
        <w:rPr>
          <w:sz w:val="20"/>
          <w:szCs w:val="20"/>
          <w:lang w:eastAsia="ja-JP"/>
        </w:rPr>
        <w:t xml:space="preserve"> </w:t>
      </w:r>
      <w:proofErr w:type="spellStart"/>
      <w:r w:rsidRPr="00561F5E">
        <w:rPr>
          <w:sz w:val="20"/>
          <w:szCs w:val="20"/>
          <w:lang w:eastAsia="ja-JP"/>
        </w:rPr>
        <w:t>or</w:t>
      </w:r>
      <w:proofErr w:type="spellEnd"/>
      <w:r w:rsidRPr="00561F5E">
        <w:rPr>
          <w:sz w:val="20"/>
          <w:szCs w:val="20"/>
          <w:lang w:eastAsia="ja-JP"/>
        </w:rPr>
        <w:t xml:space="preserve"> </w:t>
      </w:r>
      <w:proofErr w:type="spellStart"/>
      <w:r w:rsidRPr="00561F5E">
        <w:rPr>
          <w:sz w:val="20"/>
          <w:szCs w:val="20"/>
          <w:lang w:eastAsia="ja-JP"/>
        </w:rPr>
        <w:t>semi-statically</w:t>
      </w:r>
      <w:proofErr w:type="spellEnd"/>
      <w:r w:rsidRPr="00561F5E">
        <w:rPr>
          <w:sz w:val="20"/>
          <w:szCs w:val="20"/>
          <w:lang w:eastAsia="ja-JP"/>
        </w:rPr>
        <w:t xml:space="preserve"> </w:t>
      </w:r>
      <w:proofErr w:type="spellStart"/>
      <w:r w:rsidRPr="00561F5E">
        <w:rPr>
          <w:sz w:val="20"/>
          <w:szCs w:val="20"/>
          <w:lang w:eastAsia="ja-JP"/>
        </w:rPr>
        <w:t>changes</w:t>
      </w:r>
      <w:proofErr w:type="spellEnd"/>
      <w:r w:rsidRPr="00561F5E">
        <w:rPr>
          <w:sz w:val="20"/>
          <w:szCs w:val="20"/>
          <w:lang w:eastAsia="ja-JP"/>
        </w:rPr>
        <w:t xml:space="preserve"> and </w:t>
      </w:r>
      <w:proofErr w:type="spellStart"/>
      <w:r w:rsidRPr="00561F5E">
        <w:rPr>
          <w:sz w:val="20"/>
          <w:szCs w:val="20"/>
          <w:lang w:eastAsia="ja-JP"/>
        </w:rPr>
        <w:t>measurable</w:t>
      </w:r>
      <w:proofErr w:type="spellEnd"/>
      <w:r w:rsidRPr="00561F5E">
        <w:rPr>
          <w:sz w:val="20"/>
          <w:szCs w:val="20"/>
          <w:lang w:eastAsia="ja-JP"/>
        </w:rPr>
        <w:t xml:space="preserve">, </w:t>
      </w:r>
      <w:proofErr w:type="spellStart"/>
      <w:r w:rsidRPr="00561F5E">
        <w:rPr>
          <w:sz w:val="20"/>
          <w:szCs w:val="20"/>
          <w:lang w:eastAsia="ja-JP"/>
        </w:rPr>
        <w:t>feasibility</w:t>
      </w:r>
      <w:proofErr w:type="spellEnd"/>
      <w:r w:rsidRPr="00561F5E">
        <w:rPr>
          <w:sz w:val="20"/>
          <w:szCs w:val="20"/>
          <w:lang w:eastAsia="ja-JP"/>
        </w:rPr>
        <w:t xml:space="preserve"> </w:t>
      </w:r>
      <w:proofErr w:type="spellStart"/>
      <w:r w:rsidRPr="00561F5E">
        <w:rPr>
          <w:sz w:val="20"/>
          <w:szCs w:val="20"/>
          <w:lang w:eastAsia="ja-JP"/>
        </w:rPr>
        <w:t>study</w:t>
      </w:r>
      <w:proofErr w:type="spellEnd"/>
      <w:r w:rsidRPr="00561F5E">
        <w:rPr>
          <w:sz w:val="20"/>
          <w:szCs w:val="20"/>
          <w:lang w:eastAsia="ja-JP"/>
        </w:rPr>
        <w:t xml:space="preserve"> on </w:t>
      </w:r>
      <w:proofErr w:type="spellStart"/>
      <w:r w:rsidRPr="00561F5E">
        <w:rPr>
          <w:sz w:val="20"/>
          <w:szCs w:val="20"/>
          <w:lang w:eastAsia="ja-JP"/>
        </w:rPr>
        <w:t>the</w:t>
      </w:r>
      <w:proofErr w:type="spellEnd"/>
      <w:r w:rsidRPr="00561F5E">
        <w:rPr>
          <w:sz w:val="20"/>
          <w:szCs w:val="20"/>
          <w:lang w:eastAsia="ja-JP"/>
        </w:rPr>
        <w:t xml:space="preserve"> </w:t>
      </w:r>
      <w:proofErr w:type="spellStart"/>
      <w:r w:rsidRPr="00561F5E">
        <w:rPr>
          <w:sz w:val="20"/>
          <w:szCs w:val="20"/>
          <w:lang w:eastAsia="ja-JP"/>
        </w:rPr>
        <w:t>absolute</w:t>
      </w:r>
      <w:proofErr w:type="spellEnd"/>
      <w:r w:rsidRPr="00561F5E">
        <w:rPr>
          <w:sz w:val="20"/>
          <w:szCs w:val="20"/>
          <w:lang w:eastAsia="ja-JP"/>
        </w:rPr>
        <w:t xml:space="preserve"> </w:t>
      </w:r>
      <w:proofErr w:type="spellStart"/>
      <w:r w:rsidRPr="00561F5E">
        <w:rPr>
          <w:sz w:val="20"/>
          <w:szCs w:val="20"/>
          <w:lang w:eastAsia="ja-JP"/>
        </w:rPr>
        <w:t>Tx</w:t>
      </w:r>
      <w:proofErr w:type="spellEnd"/>
      <w:r w:rsidRPr="00561F5E">
        <w:rPr>
          <w:sz w:val="20"/>
          <w:szCs w:val="20"/>
          <w:lang w:eastAsia="ja-JP"/>
        </w:rPr>
        <w:t>/</w:t>
      </w:r>
      <w:proofErr w:type="spellStart"/>
      <w:r w:rsidRPr="00561F5E">
        <w:rPr>
          <w:sz w:val="20"/>
          <w:szCs w:val="20"/>
          <w:lang w:eastAsia="ja-JP"/>
        </w:rPr>
        <w:t>Rx</w:t>
      </w:r>
      <w:proofErr w:type="spellEnd"/>
      <w:r w:rsidRPr="00561F5E">
        <w:rPr>
          <w:sz w:val="20"/>
          <w:szCs w:val="20"/>
          <w:lang w:eastAsia="ja-JP"/>
        </w:rPr>
        <w:t xml:space="preserve"> </w:t>
      </w:r>
      <w:proofErr w:type="spellStart"/>
      <w:r w:rsidRPr="00561F5E">
        <w:rPr>
          <w:sz w:val="20"/>
          <w:szCs w:val="20"/>
          <w:lang w:eastAsia="ja-JP"/>
        </w:rPr>
        <w:t>timing</w:t>
      </w:r>
      <w:proofErr w:type="spellEnd"/>
      <w:r w:rsidRPr="00561F5E">
        <w:rPr>
          <w:sz w:val="20"/>
          <w:szCs w:val="20"/>
          <w:lang w:eastAsia="ja-JP"/>
        </w:rPr>
        <w:t xml:space="preserve"> </w:t>
      </w:r>
      <w:proofErr w:type="spellStart"/>
      <w:r w:rsidRPr="00561F5E">
        <w:rPr>
          <w:sz w:val="20"/>
          <w:szCs w:val="20"/>
          <w:lang w:eastAsia="ja-JP"/>
        </w:rPr>
        <w:t>error</w:t>
      </w:r>
      <w:proofErr w:type="spellEnd"/>
      <w:r w:rsidRPr="00561F5E">
        <w:rPr>
          <w:sz w:val="20"/>
          <w:szCs w:val="20"/>
          <w:lang w:eastAsia="ja-JP"/>
        </w:rPr>
        <w:t xml:space="preserve"> </w:t>
      </w:r>
      <w:proofErr w:type="spellStart"/>
      <w:r w:rsidRPr="00561F5E">
        <w:rPr>
          <w:sz w:val="20"/>
          <w:szCs w:val="20"/>
          <w:lang w:eastAsia="ja-JP"/>
        </w:rPr>
        <w:t>estimation</w:t>
      </w:r>
      <w:proofErr w:type="spellEnd"/>
      <w:r w:rsidRPr="00561F5E">
        <w:rPr>
          <w:sz w:val="20"/>
          <w:szCs w:val="20"/>
          <w:lang w:eastAsia="ja-JP"/>
        </w:rPr>
        <w:t xml:space="preserve"> in DL-TDOA </w:t>
      </w:r>
      <w:proofErr w:type="spellStart"/>
      <w:r w:rsidRPr="00561F5E">
        <w:rPr>
          <w:sz w:val="20"/>
          <w:szCs w:val="20"/>
          <w:lang w:eastAsia="ja-JP"/>
        </w:rPr>
        <w:t>can</w:t>
      </w:r>
      <w:proofErr w:type="spellEnd"/>
      <w:r w:rsidRPr="00561F5E">
        <w:rPr>
          <w:sz w:val="20"/>
          <w:szCs w:val="20"/>
          <w:lang w:eastAsia="ja-JP"/>
        </w:rPr>
        <w:t xml:space="preserve"> </w:t>
      </w:r>
      <w:proofErr w:type="spellStart"/>
      <w:r w:rsidRPr="00561F5E">
        <w:rPr>
          <w:sz w:val="20"/>
          <w:szCs w:val="20"/>
          <w:lang w:eastAsia="ja-JP"/>
        </w:rPr>
        <w:t>be</w:t>
      </w:r>
      <w:proofErr w:type="spellEnd"/>
      <w:r w:rsidRPr="00561F5E">
        <w:rPr>
          <w:sz w:val="20"/>
          <w:szCs w:val="20"/>
          <w:lang w:eastAsia="ja-JP"/>
        </w:rPr>
        <w:t xml:space="preserve"> </w:t>
      </w:r>
      <w:proofErr w:type="spellStart"/>
      <w:r w:rsidRPr="00561F5E">
        <w:rPr>
          <w:sz w:val="20"/>
          <w:szCs w:val="20"/>
          <w:lang w:eastAsia="ja-JP"/>
        </w:rPr>
        <w:t>possible</w:t>
      </w:r>
      <w:proofErr w:type="spellEnd"/>
      <w:r w:rsidRPr="00561F5E">
        <w:rPr>
          <w:sz w:val="20"/>
          <w:szCs w:val="20"/>
          <w:lang w:eastAsia="ja-JP"/>
        </w:rPr>
        <w:t>.</w:t>
      </w:r>
    </w:p>
    <w:p w14:paraId="10800A99" w14:textId="77777777" w:rsidR="00561F5E" w:rsidRPr="00561F5E" w:rsidRDefault="00561F5E" w:rsidP="00561F5E">
      <w:pPr>
        <w:jc w:val="both"/>
      </w:pPr>
      <w:r w:rsidRPr="00561F5E">
        <w:rPr>
          <w:lang w:eastAsia="ja-JP"/>
        </w:rPr>
        <w:t xml:space="preserve">   </w:t>
      </w:r>
    </w:p>
    <w:p w14:paraId="750DDEAC" w14:textId="30246B6A" w:rsidR="00561F5E" w:rsidRPr="00561F5E" w:rsidRDefault="00561F5E" w:rsidP="007F788B">
      <w:pPr>
        <w:jc w:val="both"/>
        <w:rPr>
          <w:b/>
          <w:bCs/>
          <w:lang w:eastAsia="ja-JP"/>
        </w:rPr>
      </w:pPr>
    </w:p>
    <w:p w14:paraId="00398FF6" w14:textId="77777777" w:rsidR="00561F5E" w:rsidRPr="00F0503F" w:rsidRDefault="00561F5E" w:rsidP="007F788B">
      <w:pPr>
        <w:jc w:val="both"/>
        <w:rPr>
          <w:b/>
          <w:bCs/>
          <w:lang w:eastAsia="ja-JP"/>
        </w:rPr>
      </w:pP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27D837AD" w14:textId="5E786B4D" w:rsidR="006C52D3" w:rsidRDefault="00551A64" w:rsidP="009D1312">
      <w:pPr>
        <w:spacing w:line="259" w:lineRule="auto"/>
        <w:jc w:val="both"/>
        <w:rPr>
          <w:rFonts w:cs="Arial"/>
        </w:rPr>
      </w:pPr>
      <w:r>
        <w:rPr>
          <w:rFonts w:cs="Arial"/>
        </w:rPr>
        <w:t xml:space="preserve">We </w:t>
      </w:r>
      <w:r w:rsidR="006C52D3">
        <w:rPr>
          <w:rFonts w:cs="Arial"/>
        </w:rPr>
        <w:t>present</w:t>
      </w:r>
      <w:r>
        <w:rPr>
          <w:rFonts w:cs="Arial"/>
        </w:rPr>
        <w:t xml:space="preserve"> the following observations </w:t>
      </w:r>
      <w:r w:rsidR="006C52D3">
        <w:rPr>
          <w:rFonts w:cs="Arial"/>
        </w:rPr>
        <w:t xml:space="preserve">on work plan of Rel-17 NR positioning </w:t>
      </w:r>
      <w:r>
        <w:rPr>
          <w:rFonts w:cs="Arial"/>
        </w:rPr>
        <w:t xml:space="preserve">in this </w:t>
      </w:r>
      <w:proofErr w:type="gramStart"/>
      <w:r>
        <w:rPr>
          <w:rFonts w:cs="Arial"/>
        </w:rPr>
        <w:t>paper</w:t>
      </w:r>
      <w:r w:rsidR="006C52D3">
        <w:rPr>
          <w:rFonts w:cs="Arial"/>
        </w:rPr>
        <w:t xml:space="preserve"> </w:t>
      </w:r>
      <w:r>
        <w:rPr>
          <w:rFonts w:cs="Arial"/>
        </w:rPr>
        <w:t>:</w:t>
      </w:r>
      <w:proofErr w:type="gramEnd"/>
    </w:p>
    <w:p w14:paraId="1AD5A0C7" w14:textId="405C0C54" w:rsidR="009A0DE1" w:rsidRDefault="00B845CE" w:rsidP="009A0DE1">
      <w:pPr>
        <w:rPr>
          <w:lang w:eastAsia="ja-JP"/>
        </w:rPr>
      </w:pPr>
      <w:r>
        <w:rPr>
          <w:b/>
          <w:bCs/>
          <w:lang w:eastAsia="ja-JP"/>
        </w:rPr>
        <w:t>Proposal</w:t>
      </w:r>
      <w:r w:rsidRPr="006C52D3">
        <w:rPr>
          <w:b/>
          <w:bCs/>
          <w:lang w:eastAsia="ja-JP"/>
        </w:rPr>
        <w:t xml:space="preserve"> </w:t>
      </w:r>
      <w:proofErr w:type="gramStart"/>
      <w:r>
        <w:rPr>
          <w:b/>
          <w:bCs/>
          <w:lang w:eastAsia="ja-JP"/>
        </w:rPr>
        <w:t>1</w:t>
      </w:r>
      <w:r w:rsidRPr="006C52D3">
        <w:rPr>
          <w:b/>
          <w:bCs/>
          <w:lang w:eastAsia="ja-JP"/>
        </w:rPr>
        <w:t xml:space="preserve"> :</w:t>
      </w:r>
      <w:proofErr w:type="gramEnd"/>
      <w:r>
        <w:rPr>
          <w:lang w:eastAsia="ja-JP"/>
        </w:rPr>
        <w:t xml:space="preserve"> </w:t>
      </w:r>
      <w:r w:rsidR="00E23F81">
        <w:rPr>
          <w:lang w:eastAsia="ja-JP"/>
        </w:rPr>
        <w:t>RAN4</w:t>
      </w:r>
      <w:r w:rsidR="009A0DE1">
        <w:rPr>
          <w:lang w:eastAsia="ja-JP"/>
        </w:rPr>
        <w:t xml:space="preserve"> needs</w:t>
      </w:r>
      <w:r>
        <w:rPr>
          <w:lang w:eastAsia="ja-JP"/>
        </w:rPr>
        <w:t xml:space="preserve"> to</w:t>
      </w:r>
      <w:r w:rsidR="009A0DE1">
        <w:rPr>
          <w:lang w:eastAsia="ja-JP"/>
        </w:rPr>
        <w:t xml:space="preserve"> stud</w:t>
      </w:r>
      <w:r>
        <w:rPr>
          <w:lang w:eastAsia="ja-JP"/>
        </w:rPr>
        <w:t>y</w:t>
      </w:r>
      <w:r w:rsidR="009A0DE1">
        <w:rPr>
          <w:lang w:eastAsia="ja-JP"/>
        </w:rPr>
        <w:t xml:space="preserve"> characteristics of t</w:t>
      </w:r>
      <w:r w:rsidR="009A0DE1" w:rsidRPr="004005EA">
        <w:rPr>
          <w:lang w:eastAsia="ja-JP"/>
        </w:rPr>
        <w:t xml:space="preserve">iming </w:t>
      </w:r>
      <w:r w:rsidR="009A0DE1">
        <w:rPr>
          <w:lang w:eastAsia="ja-JP"/>
        </w:rPr>
        <w:t>d</w:t>
      </w:r>
      <w:r w:rsidR="009A0DE1" w:rsidRPr="004005EA">
        <w:rPr>
          <w:lang w:eastAsia="ja-JP"/>
        </w:rPr>
        <w:t xml:space="preserve">elays </w:t>
      </w:r>
      <w:r w:rsidR="009A0DE1">
        <w:rPr>
          <w:lang w:eastAsia="ja-JP"/>
        </w:rPr>
        <w:t xml:space="preserve">if </w:t>
      </w:r>
      <w:r w:rsidR="009A0DE1" w:rsidRPr="004005EA">
        <w:rPr>
          <w:lang w:eastAsia="ja-JP"/>
        </w:rPr>
        <w:t>TEG appears static or semi-static or dynamic in TX/RX scenarios with considering various front-end parameters and conditions</w:t>
      </w:r>
      <w:r w:rsidR="009A0DE1">
        <w:rPr>
          <w:lang w:eastAsia="ja-JP"/>
        </w:rPr>
        <w:t xml:space="preserve"> including source of time delay. </w:t>
      </w:r>
    </w:p>
    <w:p w14:paraId="71C7340C" w14:textId="7C5A78C7" w:rsidR="009A0DE1" w:rsidRDefault="00B845CE" w:rsidP="009A0DE1">
      <w:pPr>
        <w:rPr>
          <w:lang w:eastAsia="ja-JP"/>
        </w:rPr>
      </w:pPr>
      <w:r>
        <w:rPr>
          <w:b/>
          <w:bCs/>
          <w:lang w:eastAsia="ja-JP"/>
        </w:rPr>
        <w:t>Proposal</w:t>
      </w:r>
      <w:r w:rsidR="009A0DE1">
        <w:rPr>
          <w:b/>
          <w:bCs/>
          <w:lang w:eastAsia="ja-JP"/>
        </w:rPr>
        <w:t xml:space="preserve"> </w:t>
      </w:r>
      <w:proofErr w:type="gramStart"/>
      <w:r w:rsidR="00E23F81">
        <w:rPr>
          <w:b/>
          <w:bCs/>
          <w:lang w:eastAsia="ja-JP"/>
        </w:rPr>
        <w:t>2</w:t>
      </w:r>
      <w:r w:rsidR="009A0DE1">
        <w:rPr>
          <w:b/>
          <w:bCs/>
          <w:lang w:eastAsia="ja-JP"/>
        </w:rPr>
        <w:t xml:space="preserve"> :</w:t>
      </w:r>
      <w:proofErr w:type="gramEnd"/>
      <w:r w:rsidR="009A0DE1">
        <w:rPr>
          <w:lang w:eastAsia="ja-JP"/>
        </w:rPr>
        <w:t xml:space="preserve"> RAN4 may first visit studies to find latency bottleneck during positioning measurements including measurement gap configuration</w:t>
      </w:r>
      <w:r>
        <w:rPr>
          <w:lang w:eastAsia="ja-JP"/>
        </w:rPr>
        <w:t>. For the latency study,</w:t>
      </w:r>
      <w:r w:rsidR="009A0DE1">
        <w:rPr>
          <w:lang w:eastAsia="ja-JP"/>
        </w:rPr>
        <w:t xml:space="preserve"> RAN4 needs to refer to latency analysis from RAN2.</w:t>
      </w:r>
    </w:p>
    <w:p w14:paraId="0224B549" w14:textId="387B88D3" w:rsidR="009A0DE1" w:rsidRDefault="009A0DE1" w:rsidP="009A0DE1">
      <w:pPr>
        <w:rPr>
          <w:lang w:eastAsia="ja-JP"/>
        </w:rPr>
      </w:pPr>
      <w:r w:rsidRPr="00D361B0">
        <w:rPr>
          <w:b/>
          <w:bCs/>
          <w:lang w:eastAsia="ja-JP"/>
        </w:rPr>
        <w:t>Observation</w:t>
      </w:r>
      <w:r w:rsidR="00B845CE">
        <w:rPr>
          <w:b/>
          <w:bCs/>
          <w:lang w:eastAsia="ja-JP"/>
        </w:rPr>
        <w:t xml:space="preserve"> </w:t>
      </w:r>
      <w:proofErr w:type="gramStart"/>
      <w:r w:rsidR="00B845CE">
        <w:rPr>
          <w:b/>
          <w:bCs/>
          <w:lang w:eastAsia="ja-JP"/>
        </w:rPr>
        <w:t>1</w:t>
      </w:r>
      <w:r w:rsidRPr="00D361B0">
        <w:rPr>
          <w:b/>
          <w:bCs/>
          <w:lang w:eastAsia="ja-JP"/>
        </w:rPr>
        <w:t xml:space="preserve"> :</w:t>
      </w:r>
      <w:proofErr w:type="gramEnd"/>
      <w:r>
        <w:rPr>
          <w:lang w:eastAsia="ja-JP"/>
        </w:rPr>
        <w:t xml:space="preserve"> The on-demand PRS support can improves the positioning measurement latency, but RAN1/RAN2 discussions are not completed yet.</w:t>
      </w:r>
    </w:p>
    <w:p w14:paraId="1574D22D" w14:textId="16A5A8A8" w:rsidR="009A0DE1" w:rsidRDefault="009A0DE1" w:rsidP="009A0DE1">
      <w:pPr>
        <w:rPr>
          <w:lang w:val="en-US" w:eastAsia="ja-JP"/>
        </w:rPr>
      </w:pPr>
      <w:r w:rsidRPr="00404918">
        <w:rPr>
          <w:b/>
          <w:bCs/>
          <w:lang w:val="en-US" w:eastAsia="ja-JP"/>
        </w:rPr>
        <w:t xml:space="preserve">Observation </w:t>
      </w:r>
      <w:proofErr w:type="gramStart"/>
      <w:r w:rsidR="00B845CE">
        <w:rPr>
          <w:b/>
          <w:bCs/>
          <w:lang w:val="en-US" w:eastAsia="ja-JP"/>
        </w:rPr>
        <w:t>2</w:t>
      </w:r>
      <w:r w:rsidRPr="00404918">
        <w:rPr>
          <w:b/>
          <w:bCs/>
          <w:lang w:val="en-US" w:eastAsia="ja-JP"/>
        </w:rPr>
        <w:t xml:space="preserve"> :</w:t>
      </w:r>
      <w:proofErr w:type="gramEnd"/>
      <w:r>
        <w:rPr>
          <w:lang w:val="en-US" w:eastAsia="ja-JP"/>
        </w:rPr>
        <w:t xml:space="preserve"> It is early to </w:t>
      </w:r>
      <w:r w:rsidR="00B845CE">
        <w:rPr>
          <w:lang w:val="en-US" w:eastAsia="ja-JP"/>
        </w:rPr>
        <w:t xml:space="preserve">discuss </w:t>
      </w:r>
      <w:r>
        <w:rPr>
          <w:lang w:val="en-US" w:eastAsia="ja-JP"/>
        </w:rPr>
        <w:t xml:space="preserve">UE measurement behaviors in inactive mode, since RAN1/2 discussion are on going.     </w:t>
      </w:r>
    </w:p>
    <w:p w14:paraId="3DAFBE85" w14:textId="18824CF7" w:rsidR="009A0DE1" w:rsidRDefault="00B845CE" w:rsidP="009A0DE1">
      <w:pPr>
        <w:jc w:val="both"/>
        <w:rPr>
          <w:rFonts w:cs="Arial"/>
          <w:lang w:val="en-US"/>
        </w:rPr>
      </w:pPr>
      <w:r>
        <w:rPr>
          <w:rFonts w:cs="Arial"/>
          <w:b/>
          <w:bCs/>
          <w:lang w:val="en-US"/>
        </w:rPr>
        <w:t>Proposal</w:t>
      </w:r>
      <w:r w:rsidR="009A0DE1" w:rsidRPr="00FE34B3">
        <w:rPr>
          <w:rFonts w:cs="Arial"/>
          <w:b/>
          <w:bCs/>
          <w:lang w:val="en-US"/>
        </w:rPr>
        <w:t xml:space="preserve"> </w:t>
      </w:r>
      <w:proofErr w:type="gramStart"/>
      <w:r>
        <w:rPr>
          <w:rFonts w:cs="Arial"/>
          <w:b/>
          <w:bCs/>
          <w:lang w:val="en-US"/>
        </w:rPr>
        <w:t>3</w:t>
      </w:r>
      <w:r w:rsidR="009A0DE1">
        <w:rPr>
          <w:rFonts w:cs="Arial"/>
          <w:b/>
          <w:bCs/>
          <w:lang w:val="en-US"/>
        </w:rPr>
        <w:t xml:space="preserve"> </w:t>
      </w:r>
      <w:r w:rsidR="009A0DE1" w:rsidRPr="00FE34B3">
        <w:rPr>
          <w:rFonts w:cs="Arial"/>
          <w:b/>
          <w:bCs/>
          <w:lang w:val="en-US"/>
        </w:rPr>
        <w:t>:</w:t>
      </w:r>
      <w:proofErr w:type="gramEnd"/>
      <w:r w:rsidR="009A0DE1" w:rsidRPr="70298E1B">
        <w:rPr>
          <w:rFonts w:cs="Arial"/>
          <w:lang w:val="en-US"/>
        </w:rPr>
        <w:t xml:space="preserve"> </w:t>
      </w:r>
      <w:r w:rsidR="009A0DE1">
        <w:rPr>
          <w:rFonts w:cs="Arial"/>
          <w:lang w:val="en-US"/>
        </w:rPr>
        <w:t xml:space="preserve">RAN4 starts with analysis on </w:t>
      </w:r>
      <w:r>
        <w:rPr>
          <w:rFonts w:cs="Arial"/>
          <w:lang w:val="en-US"/>
        </w:rPr>
        <w:t xml:space="preserve">PRS </w:t>
      </w:r>
      <w:r w:rsidR="009A0DE1">
        <w:rPr>
          <w:rFonts w:cs="Arial"/>
          <w:lang w:val="en-US"/>
        </w:rPr>
        <w:t>resource</w:t>
      </w:r>
      <w:r>
        <w:rPr>
          <w:rFonts w:cs="Arial"/>
          <w:lang w:val="en-US"/>
        </w:rPr>
        <w:t xml:space="preserve"> configuration,</w:t>
      </w:r>
      <w:r w:rsidR="009A0DE1">
        <w:rPr>
          <w:rFonts w:cs="Arial"/>
          <w:lang w:val="en-US"/>
        </w:rPr>
        <w:t xml:space="preserve"> </w:t>
      </w:r>
      <w:r>
        <w:rPr>
          <w:rFonts w:cs="Arial"/>
          <w:lang w:val="en-US"/>
        </w:rPr>
        <w:t xml:space="preserve">positioning measurement </w:t>
      </w:r>
      <w:r w:rsidR="009A0DE1">
        <w:rPr>
          <w:rFonts w:cs="Arial"/>
          <w:lang w:val="en-US"/>
        </w:rPr>
        <w:t>period</w:t>
      </w:r>
      <w:r>
        <w:rPr>
          <w:rFonts w:cs="Arial"/>
          <w:lang w:val="en-US"/>
        </w:rPr>
        <w:t xml:space="preserve"> and DRX behaviors </w:t>
      </w:r>
      <w:r w:rsidR="009A0DE1">
        <w:rPr>
          <w:rFonts w:cs="Arial"/>
          <w:lang w:val="en-US"/>
        </w:rPr>
        <w:t xml:space="preserve">in </w:t>
      </w:r>
      <w:r>
        <w:rPr>
          <w:rFonts w:cs="Arial"/>
          <w:lang w:val="en-US"/>
        </w:rPr>
        <w:t xml:space="preserve">the UE </w:t>
      </w:r>
      <w:r w:rsidR="009A0DE1" w:rsidRPr="00BC6837">
        <w:rPr>
          <w:rFonts w:cs="Arial"/>
          <w:lang w:val="en-US"/>
        </w:rPr>
        <w:t>RRC_INACTIVE state</w:t>
      </w:r>
      <w:r>
        <w:rPr>
          <w:rFonts w:cs="Arial"/>
          <w:lang w:val="en-US"/>
        </w:rPr>
        <w:t>.</w:t>
      </w:r>
    </w:p>
    <w:p w14:paraId="6A37365C" w14:textId="3DD0E2F4" w:rsidR="009A0DE1" w:rsidRPr="00265221" w:rsidRDefault="00B845CE" w:rsidP="009A0DE1">
      <w:pPr>
        <w:rPr>
          <w:rFonts w:cs="Arial"/>
          <w:lang w:val="en-US"/>
        </w:rPr>
      </w:pPr>
      <w:r>
        <w:rPr>
          <w:rFonts w:cs="Arial"/>
          <w:b/>
          <w:bCs/>
          <w:lang w:val="en-US"/>
        </w:rPr>
        <w:lastRenderedPageBreak/>
        <w:t>Proposal</w:t>
      </w:r>
      <w:r w:rsidR="009A0DE1" w:rsidRPr="006C52D3">
        <w:rPr>
          <w:rFonts w:cs="Arial"/>
          <w:b/>
          <w:bCs/>
          <w:lang w:val="en-US"/>
        </w:rPr>
        <w:t xml:space="preserve"> </w:t>
      </w:r>
      <w:proofErr w:type="gramStart"/>
      <w:r>
        <w:rPr>
          <w:rFonts w:cs="Arial"/>
          <w:b/>
          <w:bCs/>
          <w:lang w:val="en-US"/>
        </w:rPr>
        <w:t>4</w:t>
      </w:r>
      <w:r w:rsidR="009A0DE1" w:rsidRPr="006C52D3">
        <w:rPr>
          <w:rFonts w:cs="Arial"/>
          <w:b/>
          <w:bCs/>
          <w:lang w:val="en-US"/>
        </w:rPr>
        <w:t xml:space="preserve"> :</w:t>
      </w:r>
      <w:proofErr w:type="gramEnd"/>
      <w:r w:rsidR="009A0DE1">
        <w:rPr>
          <w:rFonts w:cs="Arial"/>
          <w:lang w:val="en-US"/>
        </w:rPr>
        <w:t xml:space="preserve"> RAN4 starts discussions on performance requirements of the additional BDS and </w:t>
      </w:r>
      <w:proofErr w:type="spellStart"/>
      <w:r w:rsidR="009A0DE1">
        <w:rPr>
          <w:rFonts w:cs="Arial"/>
          <w:lang w:val="en-US"/>
        </w:rPr>
        <w:t>NavIC</w:t>
      </w:r>
      <w:proofErr w:type="spellEnd"/>
      <w:r w:rsidR="009A0DE1">
        <w:rPr>
          <w:rFonts w:cs="Arial"/>
          <w:lang w:val="en-US"/>
        </w:rPr>
        <w:t xml:space="preserve"> signals as extension of chapter 5,6 requirements in TS</w:t>
      </w:r>
      <w:r w:rsidR="009A0DE1" w:rsidRPr="00265221">
        <w:rPr>
          <w:rFonts w:cs="Arial"/>
          <w:lang w:val="en-US"/>
        </w:rPr>
        <w:t>3</w:t>
      </w:r>
      <w:r w:rsidR="009A0DE1">
        <w:rPr>
          <w:rFonts w:cs="Arial"/>
          <w:lang w:val="en-US"/>
        </w:rPr>
        <w:t>8</w:t>
      </w:r>
      <w:r w:rsidR="009A0DE1" w:rsidRPr="00265221">
        <w:rPr>
          <w:rFonts w:cs="Arial"/>
          <w:lang w:val="en-US"/>
        </w:rPr>
        <w:t>.171</w:t>
      </w:r>
      <w:r w:rsidR="009A0DE1">
        <w:rPr>
          <w:rFonts w:cs="Arial"/>
          <w:lang w:val="en-US"/>
        </w:rPr>
        <w:t xml:space="preserve"> and TS</w:t>
      </w:r>
      <w:r w:rsidR="009A0DE1" w:rsidRPr="00265221">
        <w:rPr>
          <w:rFonts w:cs="Arial"/>
          <w:lang w:val="en-US"/>
        </w:rPr>
        <w:t>36.171</w:t>
      </w:r>
      <w:r w:rsidR="009A0DE1">
        <w:rPr>
          <w:rFonts w:cs="Arial"/>
          <w:lang w:val="en-US"/>
        </w:rPr>
        <w:t xml:space="preserve">.   </w:t>
      </w:r>
    </w:p>
    <w:p w14:paraId="381A7640" w14:textId="745E9026" w:rsidR="009A0DE1" w:rsidRDefault="009A0DE1" w:rsidP="009D1312">
      <w:pPr>
        <w:spacing w:line="259" w:lineRule="auto"/>
        <w:jc w:val="both"/>
        <w:rPr>
          <w:rFonts w:cs="Arial"/>
          <w:lang w:val="en-US"/>
        </w:rPr>
      </w:pPr>
    </w:p>
    <w:p w14:paraId="12DB0EFE" w14:textId="4021CE86" w:rsidR="009A1E41" w:rsidRDefault="009A1E41" w:rsidP="009A1E41">
      <w:r>
        <w:t>Also, t</w:t>
      </w:r>
      <w:r w:rsidRPr="007C2BCE">
        <w:t xml:space="preserve">his contribution has </w:t>
      </w:r>
      <w:r>
        <w:t>provided our view on</w:t>
      </w:r>
      <w:r w:rsidRPr="007C2BCE">
        <w:t xml:space="preserve"> some open issues </w:t>
      </w:r>
      <w:proofErr w:type="gramStart"/>
      <w:r w:rsidRPr="007C2BCE">
        <w:t>with regard to</w:t>
      </w:r>
      <w:proofErr w:type="gramEnd"/>
      <w:r w:rsidRPr="007C2BCE">
        <w:t xml:space="preserve"> </w:t>
      </w:r>
      <w:r w:rsidRPr="00314C11">
        <w:t>LS on UE/TRP Tx/Rx Timing Errors</w:t>
      </w:r>
      <w:r>
        <w:t>.</w:t>
      </w:r>
    </w:p>
    <w:p w14:paraId="78DACF1B" w14:textId="4BFBB40A" w:rsidR="009A1E41" w:rsidRDefault="009A1E41" w:rsidP="009A1E41">
      <w:r w:rsidRPr="00151F59">
        <w:rPr>
          <w:b/>
          <w:bCs/>
        </w:rPr>
        <w:t xml:space="preserve">Observation </w:t>
      </w:r>
      <w:proofErr w:type="gramStart"/>
      <w:r>
        <w:rPr>
          <w:b/>
          <w:bCs/>
        </w:rPr>
        <w:t>3</w:t>
      </w:r>
      <w:r w:rsidRPr="00151F59">
        <w:rPr>
          <w:b/>
          <w:bCs/>
        </w:rPr>
        <w:t xml:space="preserve"> :</w:t>
      </w:r>
      <w:proofErr w:type="gramEnd"/>
      <w:r>
        <w:t xml:space="preserve"> RAN1 has agreed to support TEG studies firstly for DL-TDOA measurement case. It is expected that RAN1 continues to discuss the time delay impacts for other time-based methods.</w:t>
      </w:r>
    </w:p>
    <w:p w14:paraId="7D483EC8" w14:textId="5C11F9F8" w:rsidR="009A1E41" w:rsidRPr="000F1658" w:rsidRDefault="009A1E41" w:rsidP="009A1E41">
      <w:r w:rsidRPr="00151F59">
        <w:rPr>
          <w:b/>
          <w:bCs/>
        </w:rPr>
        <w:t xml:space="preserve">Observation </w:t>
      </w:r>
      <w:proofErr w:type="gramStart"/>
      <w:r>
        <w:rPr>
          <w:b/>
          <w:bCs/>
        </w:rPr>
        <w:t>4</w:t>
      </w:r>
      <w:r w:rsidRPr="00151F59">
        <w:rPr>
          <w:b/>
          <w:bCs/>
        </w:rPr>
        <w:t xml:space="preserve"> :</w:t>
      </w:r>
      <w:proofErr w:type="gramEnd"/>
      <w:r>
        <w:t xml:space="preserve"> A </w:t>
      </w:r>
      <w:r w:rsidRPr="000F1658">
        <w:t xml:space="preserve">goal of TEG study is to achieve cm-level positioning accuracy by mitigating this timing error. It may be related with RF margin in accuracy requirements. </w:t>
      </w:r>
    </w:p>
    <w:p w14:paraId="579D8826" w14:textId="3FE46D4E" w:rsidR="009A1E41" w:rsidRPr="000F1658" w:rsidRDefault="009A1E41" w:rsidP="009A1E41">
      <w:pPr>
        <w:jc w:val="both"/>
        <w:rPr>
          <w:lang w:eastAsia="ja-JP"/>
        </w:rPr>
      </w:pPr>
      <w:r w:rsidRPr="000F1658">
        <w:rPr>
          <w:b/>
          <w:bCs/>
          <w:lang w:eastAsia="ja-JP"/>
        </w:rPr>
        <w:t xml:space="preserve">Observation </w:t>
      </w:r>
      <w:proofErr w:type="gramStart"/>
      <w:r w:rsidRPr="000F1658">
        <w:rPr>
          <w:b/>
          <w:bCs/>
          <w:lang w:eastAsia="ja-JP"/>
        </w:rPr>
        <w:t xml:space="preserve">5 </w:t>
      </w:r>
      <w:r w:rsidRPr="000F1658">
        <w:rPr>
          <w:lang w:eastAsia="ja-JP"/>
        </w:rPr>
        <w:t>:</w:t>
      </w:r>
      <w:proofErr w:type="gramEnd"/>
      <w:r w:rsidRPr="000F1658">
        <w:rPr>
          <w:lang w:eastAsia="ja-JP"/>
        </w:rPr>
        <w:t xml:space="preserve"> If TEG dynamically changes, measuring the absolute Tx/Rx timing errors in DL-TDOA may be difficult as they are residual errors after calibration.</w:t>
      </w:r>
    </w:p>
    <w:p w14:paraId="517CFFA2" w14:textId="397A44F3" w:rsidR="009A1E41" w:rsidRPr="000F1658" w:rsidRDefault="009A1E41" w:rsidP="009A1E41">
      <w:pPr>
        <w:jc w:val="both"/>
        <w:rPr>
          <w:lang w:eastAsia="ja-JP"/>
        </w:rPr>
      </w:pPr>
      <w:r w:rsidRPr="000F1658">
        <w:rPr>
          <w:b/>
          <w:bCs/>
          <w:lang w:eastAsia="ja-JP"/>
        </w:rPr>
        <w:t xml:space="preserve">Observation </w:t>
      </w:r>
      <w:proofErr w:type="gramStart"/>
      <w:r w:rsidRPr="000F1658">
        <w:rPr>
          <w:b/>
          <w:bCs/>
          <w:lang w:eastAsia="ja-JP"/>
        </w:rPr>
        <w:t xml:space="preserve">6 </w:t>
      </w:r>
      <w:r w:rsidRPr="000F1658">
        <w:rPr>
          <w:lang w:eastAsia="ja-JP"/>
        </w:rPr>
        <w:t>:</w:t>
      </w:r>
      <w:proofErr w:type="gramEnd"/>
      <w:r w:rsidRPr="000F1658">
        <w:rPr>
          <w:lang w:eastAsia="ja-JP"/>
        </w:rPr>
        <w:t xml:space="preserve"> If TEG statically or semi-statically changes, then measuring the absolute Tx/Rx timing errors in DL-TDOA may be possible depending on TX / RX scenarios.</w:t>
      </w:r>
    </w:p>
    <w:p w14:paraId="4367BDEC" w14:textId="6ECF16B9" w:rsidR="009A1E41" w:rsidRPr="000F1658" w:rsidRDefault="009A1E41" w:rsidP="009A1E41">
      <w:pPr>
        <w:jc w:val="both"/>
        <w:rPr>
          <w:lang w:eastAsia="ja-JP"/>
        </w:rPr>
      </w:pPr>
      <w:r w:rsidRPr="000F1658">
        <w:rPr>
          <w:b/>
          <w:bCs/>
          <w:lang w:eastAsia="ja-JP"/>
        </w:rPr>
        <w:t xml:space="preserve">Observation </w:t>
      </w:r>
      <w:proofErr w:type="gramStart"/>
      <w:r w:rsidRPr="000F1658">
        <w:rPr>
          <w:b/>
          <w:bCs/>
          <w:lang w:eastAsia="ja-JP"/>
        </w:rPr>
        <w:t>7 :</w:t>
      </w:r>
      <w:proofErr w:type="gramEnd"/>
      <w:r w:rsidRPr="000F1658">
        <w:rPr>
          <w:lang w:eastAsia="ja-JP"/>
        </w:rPr>
        <w:t xml:space="preserve"> RAN1 question in LS seems to have broad scopes, and TEG measurement feasibility is one of RAN4 study topics in Rel-17 NR positioning phase. As for now, it may be too early to clearly answer to RAN1 question. </w:t>
      </w:r>
    </w:p>
    <w:p w14:paraId="7DEDD8ED" w14:textId="4D65C03E" w:rsidR="009A1E41" w:rsidRPr="000F1658" w:rsidRDefault="009A1E41" w:rsidP="009A1E41">
      <w:pPr>
        <w:jc w:val="both"/>
        <w:rPr>
          <w:lang w:eastAsia="ja-JP"/>
        </w:rPr>
      </w:pPr>
      <w:r w:rsidRPr="000F1658">
        <w:rPr>
          <w:b/>
          <w:bCs/>
          <w:lang w:eastAsia="ja-JP"/>
        </w:rPr>
        <w:t xml:space="preserve">Proposal </w:t>
      </w:r>
      <w:proofErr w:type="gramStart"/>
      <w:r w:rsidRPr="000F1658">
        <w:rPr>
          <w:b/>
          <w:bCs/>
          <w:lang w:eastAsia="ja-JP"/>
        </w:rPr>
        <w:t>5 :</w:t>
      </w:r>
      <w:proofErr w:type="gramEnd"/>
      <w:r w:rsidRPr="000F1658">
        <w:rPr>
          <w:lang w:eastAsia="ja-JP"/>
        </w:rPr>
        <w:t xml:space="preserve"> Propose possible replies from RAN4 as</w:t>
      </w:r>
    </w:p>
    <w:p w14:paraId="28A80644" w14:textId="77777777" w:rsidR="009A1E41" w:rsidRPr="000F1658" w:rsidRDefault="009A1E41" w:rsidP="009A1E41">
      <w:pPr>
        <w:pStyle w:val="ListParagraph"/>
        <w:numPr>
          <w:ilvl w:val="0"/>
          <w:numId w:val="11"/>
        </w:numPr>
        <w:spacing w:after="160" w:line="259" w:lineRule="auto"/>
        <w:jc w:val="both"/>
        <w:rPr>
          <w:sz w:val="20"/>
          <w:szCs w:val="20"/>
          <w:lang w:eastAsia="ja-JP"/>
        </w:rPr>
      </w:pPr>
      <w:r w:rsidRPr="000F1658">
        <w:rPr>
          <w:sz w:val="20"/>
          <w:szCs w:val="20"/>
          <w:lang w:eastAsia="ja-JP"/>
        </w:rPr>
        <w:t xml:space="preserve">RAN4 </w:t>
      </w:r>
      <w:proofErr w:type="spellStart"/>
      <w:r w:rsidRPr="000F1658">
        <w:rPr>
          <w:sz w:val="20"/>
          <w:szCs w:val="20"/>
          <w:lang w:eastAsia="ja-JP"/>
        </w:rPr>
        <w:t>studies</w:t>
      </w:r>
      <w:proofErr w:type="spellEnd"/>
      <w:r w:rsidRPr="000F1658">
        <w:rPr>
          <w:sz w:val="20"/>
          <w:szCs w:val="20"/>
          <w:lang w:eastAsia="ja-JP"/>
        </w:rPr>
        <w:t xml:space="preserve"> </w:t>
      </w:r>
      <w:proofErr w:type="spellStart"/>
      <w:r w:rsidRPr="000F1658">
        <w:rPr>
          <w:sz w:val="20"/>
          <w:szCs w:val="20"/>
          <w:lang w:eastAsia="ja-JP"/>
        </w:rPr>
        <w:t>if</w:t>
      </w:r>
      <w:proofErr w:type="spellEnd"/>
      <w:r w:rsidRPr="000F1658">
        <w:rPr>
          <w:sz w:val="20"/>
          <w:szCs w:val="20"/>
          <w:lang w:eastAsia="ja-JP"/>
        </w:rPr>
        <w:t xml:space="preserve"> TEG </w:t>
      </w:r>
      <w:proofErr w:type="spellStart"/>
      <w:r w:rsidRPr="000F1658">
        <w:rPr>
          <w:sz w:val="20"/>
          <w:szCs w:val="20"/>
          <w:lang w:eastAsia="ja-JP"/>
        </w:rPr>
        <w:t>appears</w:t>
      </w:r>
      <w:proofErr w:type="spellEnd"/>
      <w:r w:rsidRPr="000F1658">
        <w:rPr>
          <w:sz w:val="20"/>
          <w:szCs w:val="20"/>
          <w:lang w:eastAsia="ja-JP"/>
        </w:rPr>
        <w:t xml:space="preserve"> </w:t>
      </w:r>
      <w:proofErr w:type="spellStart"/>
      <w:r w:rsidRPr="000F1658">
        <w:rPr>
          <w:sz w:val="20"/>
          <w:szCs w:val="20"/>
          <w:lang w:eastAsia="ja-JP"/>
        </w:rPr>
        <w:t>static</w:t>
      </w:r>
      <w:proofErr w:type="spellEnd"/>
      <w:r w:rsidRPr="000F1658">
        <w:rPr>
          <w:sz w:val="20"/>
          <w:szCs w:val="20"/>
          <w:lang w:eastAsia="ja-JP"/>
        </w:rPr>
        <w:t xml:space="preserve"> </w:t>
      </w:r>
      <w:proofErr w:type="spellStart"/>
      <w:r w:rsidRPr="000F1658">
        <w:rPr>
          <w:sz w:val="20"/>
          <w:szCs w:val="20"/>
          <w:lang w:eastAsia="ja-JP"/>
        </w:rPr>
        <w:t>or</w:t>
      </w:r>
      <w:proofErr w:type="spellEnd"/>
      <w:r w:rsidRPr="000F1658">
        <w:rPr>
          <w:sz w:val="20"/>
          <w:szCs w:val="20"/>
          <w:lang w:eastAsia="ja-JP"/>
        </w:rPr>
        <w:t xml:space="preserve"> </w:t>
      </w:r>
      <w:proofErr w:type="spellStart"/>
      <w:r w:rsidRPr="000F1658">
        <w:rPr>
          <w:sz w:val="20"/>
          <w:szCs w:val="20"/>
          <w:lang w:eastAsia="ja-JP"/>
        </w:rPr>
        <w:t>semi-static</w:t>
      </w:r>
      <w:proofErr w:type="spellEnd"/>
      <w:r w:rsidRPr="000F1658">
        <w:rPr>
          <w:sz w:val="20"/>
          <w:szCs w:val="20"/>
          <w:lang w:eastAsia="ja-JP"/>
        </w:rPr>
        <w:t xml:space="preserve"> </w:t>
      </w:r>
      <w:proofErr w:type="spellStart"/>
      <w:r w:rsidRPr="000F1658">
        <w:rPr>
          <w:sz w:val="20"/>
          <w:szCs w:val="20"/>
          <w:lang w:eastAsia="ja-JP"/>
        </w:rPr>
        <w:t>or</w:t>
      </w:r>
      <w:proofErr w:type="spellEnd"/>
      <w:r w:rsidRPr="000F1658">
        <w:rPr>
          <w:sz w:val="20"/>
          <w:szCs w:val="20"/>
          <w:lang w:eastAsia="ja-JP"/>
        </w:rPr>
        <w:t xml:space="preserve"> </w:t>
      </w:r>
      <w:proofErr w:type="spellStart"/>
      <w:r w:rsidRPr="000F1658">
        <w:rPr>
          <w:sz w:val="20"/>
          <w:szCs w:val="20"/>
          <w:lang w:eastAsia="ja-JP"/>
        </w:rPr>
        <w:t>dynamic</w:t>
      </w:r>
      <w:proofErr w:type="spellEnd"/>
      <w:r w:rsidRPr="000F1658">
        <w:rPr>
          <w:sz w:val="20"/>
          <w:szCs w:val="20"/>
          <w:lang w:eastAsia="ja-JP"/>
        </w:rPr>
        <w:t xml:space="preserve"> in TX/RX </w:t>
      </w:r>
      <w:proofErr w:type="spellStart"/>
      <w:r w:rsidRPr="000F1658">
        <w:rPr>
          <w:sz w:val="20"/>
          <w:szCs w:val="20"/>
          <w:lang w:eastAsia="ja-JP"/>
        </w:rPr>
        <w:t>scenarios</w:t>
      </w:r>
      <w:proofErr w:type="spellEnd"/>
      <w:r w:rsidRPr="000F1658">
        <w:rPr>
          <w:sz w:val="20"/>
          <w:szCs w:val="20"/>
          <w:lang w:eastAsia="ja-JP"/>
        </w:rPr>
        <w:t xml:space="preserve"> </w:t>
      </w:r>
      <w:proofErr w:type="spellStart"/>
      <w:r w:rsidRPr="000F1658">
        <w:rPr>
          <w:sz w:val="20"/>
          <w:szCs w:val="20"/>
          <w:lang w:eastAsia="ja-JP"/>
        </w:rPr>
        <w:t>with</w:t>
      </w:r>
      <w:proofErr w:type="spellEnd"/>
      <w:r w:rsidRPr="000F1658">
        <w:rPr>
          <w:sz w:val="20"/>
          <w:szCs w:val="20"/>
          <w:lang w:eastAsia="ja-JP"/>
        </w:rPr>
        <w:t xml:space="preserve"> </w:t>
      </w:r>
      <w:proofErr w:type="spellStart"/>
      <w:r w:rsidRPr="000F1658">
        <w:rPr>
          <w:sz w:val="20"/>
          <w:szCs w:val="20"/>
          <w:lang w:eastAsia="ja-JP"/>
        </w:rPr>
        <w:t>considering</w:t>
      </w:r>
      <w:proofErr w:type="spellEnd"/>
      <w:r w:rsidRPr="000F1658">
        <w:rPr>
          <w:sz w:val="20"/>
          <w:szCs w:val="20"/>
          <w:lang w:eastAsia="ja-JP"/>
        </w:rPr>
        <w:t xml:space="preserve"> </w:t>
      </w:r>
      <w:proofErr w:type="spellStart"/>
      <w:r w:rsidRPr="000F1658">
        <w:rPr>
          <w:sz w:val="20"/>
          <w:szCs w:val="20"/>
          <w:lang w:eastAsia="ja-JP"/>
        </w:rPr>
        <w:t>various</w:t>
      </w:r>
      <w:proofErr w:type="spellEnd"/>
      <w:r w:rsidRPr="000F1658">
        <w:rPr>
          <w:sz w:val="20"/>
          <w:szCs w:val="20"/>
          <w:lang w:eastAsia="ja-JP"/>
        </w:rPr>
        <w:t xml:space="preserve"> </w:t>
      </w:r>
      <w:proofErr w:type="spellStart"/>
      <w:r w:rsidRPr="000F1658">
        <w:rPr>
          <w:sz w:val="20"/>
          <w:szCs w:val="20"/>
          <w:lang w:eastAsia="ja-JP"/>
        </w:rPr>
        <w:t>front-end</w:t>
      </w:r>
      <w:proofErr w:type="spellEnd"/>
      <w:r w:rsidRPr="000F1658">
        <w:rPr>
          <w:sz w:val="20"/>
          <w:szCs w:val="20"/>
          <w:lang w:eastAsia="ja-JP"/>
        </w:rPr>
        <w:t xml:space="preserve"> </w:t>
      </w:r>
      <w:proofErr w:type="spellStart"/>
      <w:r w:rsidRPr="000F1658">
        <w:rPr>
          <w:sz w:val="20"/>
          <w:szCs w:val="20"/>
          <w:lang w:eastAsia="ja-JP"/>
        </w:rPr>
        <w:t>parameters</w:t>
      </w:r>
      <w:proofErr w:type="spellEnd"/>
      <w:r w:rsidRPr="000F1658">
        <w:rPr>
          <w:sz w:val="20"/>
          <w:szCs w:val="20"/>
          <w:lang w:eastAsia="ja-JP"/>
        </w:rPr>
        <w:t xml:space="preserve"> and </w:t>
      </w:r>
      <w:proofErr w:type="spellStart"/>
      <w:r w:rsidRPr="000F1658">
        <w:rPr>
          <w:sz w:val="20"/>
          <w:szCs w:val="20"/>
          <w:lang w:eastAsia="ja-JP"/>
        </w:rPr>
        <w:t>conditions</w:t>
      </w:r>
      <w:proofErr w:type="spellEnd"/>
      <w:r w:rsidRPr="000F1658">
        <w:rPr>
          <w:sz w:val="20"/>
          <w:szCs w:val="20"/>
          <w:lang w:eastAsia="ja-JP"/>
        </w:rPr>
        <w:t xml:space="preserve"> in Rel-17 </w:t>
      </w:r>
      <w:proofErr w:type="spellStart"/>
      <w:r w:rsidRPr="000F1658">
        <w:rPr>
          <w:sz w:val="20"/>
          <w:szCs w:val="20"/>
          <w:lang w:eastAsia="ja-JP"/>
        </w:rPr>
        <w:t>phase</w:t>
      </w:r>
      <w:proofErr w:type="spellEnd"/>
      <w:r w:rsidRPr="000F1658">
        <w:rPr>
          <w:sz w:val="20"/>
          <w:szCs w:val="20"/>
          <w:lang w:eastAsia="ja-JP"/>
        </w:rPr>
        <w:t xml:space="preserve">. </w:t>
      </w:r>
    </w:p>
    <w:p w14:paraId="51053672" w14:textId="77777777" w:rsidR="009A1E41" w:rsidRPr="000F1658" w:rsidRDefault="009A1E41" w:rsidP="009A1E41">
      <w:pPr>
        <w:pStyle w:val="ListParagraph"/>
        <w:numPr>
          <w:ilvl w:val="0"/>
          <w:numId w:val="11"/>
        </w:numPr>
        <w:spacing w:after="160" w:line="259" w:lineRule="auto"/>
        <w:jc w:val="both"/>
        <w:rPr>
          <w:sz w:val="20"/>
          <w:szCs w:val="20"/>
          <w:lang w:eastAsia="ja-JP"/>
        </w:rPr>
      </w:pPr>
      <w:r w:rsidRPr="000F1658">
        <w:rPr>
          <w:sz w:val="20"/>
          <w:szCs w:val="20"/>
          <w:lang w:eastAsia="ja-JP"/>
        </w:rPr>
        <w:t xml:space="preserve">If TEG </w:t>
      </w:r>
      <w:proofErr w:type="spellStart"/>
      <w:r w:rsidRPr="000F1658">
        <w:rPr>
          <w:sz w:val="20"/>
          <w:szCs w:val="20"/>
          <w:lang w:eastAsia="ja-JP"/>
        </w:rPr>
        <w:t>statically</w:t>
      </w:r>
      <w:proofErr w:type="spellEnd"/>
      <w:r w:rsidRPr="000F1658">
        <w:rPr>
          <w:sz w:val="20"/>
          <w:szCs w:val="20"/>
          <w:lang w:eastAsia="ja-JP"/>
        </w:rPr>
        <w:t xml:space="preserve"> </w:t>
      </w:r>
      <w:proofErr w:type="spellStart"/>
      <w:r w:rsidRPr="000F1658">
        <w:rPr>
          <w:sz w:val="20"/>
          <w:szCs w:val="20"/>
          <w:lang w:eastAsia="ja-JP"/>
        </w:rPr>
        <w:t>or</w:t>
      </w:r>
      <w:proofErr w:type="spellEnd"/>
      <w:r w:rsidRPr="000F1658">
        <w:rPr>
          <w:sz w:val="20"/>
          <w:szCs w:val="20"/>
          <w:lang w:eastAsia="ja-JP"/>
        </w:rPr>
        <w:t xml:space="preserve"> </w:t>
      </w:r>
      <w:proofErr w:type="spellStart"/>
      <w:r w:rsidRPr="000F1658">
        <w:rPr>
          <w:sz w:val="20"/>
          <w:szCs w:val="20"/>
          <w:lang w:eastAsia="ja-JP"/>
        </w:rPr>
        <w:t>semi-statically</w:t>
      </w:r>
      <w:proofErr w:type="spellEnd"/>
      <w:r w:rsidRPr="000F1658">
        <w:rPr>
          <w:sz w:val="20"/>
          <w:szCs w:val="20"/>
          <w:lang w:eastAsia="ja-JP"/>
        </w:rPr>
        <w:t xml:space="preserve"> </w:t>
      </w:r>
      <w:proofErr w:type="spellStart"/>
      <w:r w:rsidRPr="000F1658">
        <w:rPr>
          <w:sz w:val="20"/>
          <w:szCs w:val="20"/>
          <w:lang w:eastAsia="ja-JP"/>
        </w:rPr>
        <w:t>changes</w:t>
      </w:r>
      <w:proofErr w:type="spellEnd"/>
      <w:r w:rsidRPr="000F1658">
        <w:rPr>
          <w:sz w:val="20"/>
          <w:szCs w:val="20"/>
          <w:lang w:eastAsia="ja-JP"/>
        </w:rPr>
        <w:t xml:space="preserve"> and </w:t>
      </w:r>
      <w:proofErr w:type="spellStart"/>
      <w:r w:rsidRPr="000F1658">
        <w:rPr>
          <w:sz w:val="20"/>
          <w:szCs w:val="20"/>
          <w:lang w:eastAsia="ja-JP"/>
        </w:rPr>
        <w:t>measurable</w:t>
      </w:r>
      <w:proofErr w:type="spellEnd"/>
      <w:r w:rsidRPr="000F1658">
        <w:rPr>
          <w:sz w:val="20"/>
          <w:szCs w:val="20"/>
          <w:lang w:eastAsia="ja-JP"/>
        </w:rPr>
        <w:t xml:space="preserve">, </w:t>
      </w:r>
      <w:proofErr w:type="spellStart"/>
      <w:r w:rsidRPr="000F1658">
        <w:rPr>
          <w:sz w:val="20"/>
          <w:szCs w:val="20"/>
          <w:lang w:eastAsia="ja-JP"/>
        </w:rPr>
        <w:t>feasibility</w:t>
      </w:r>
      <w:proofErr w:type="spellEnd"/>
      <w:r w:rsidRPr="000F1658">
        <w:rPr>
          <w:sz w:val="20"/>
          <w:szCs w:val="20"/>
          <w:lang w:eastAsia="ja-JP"/>
        </w:rPr>
        <w:t xml:space="preserve"> </w:t>
      </w:r>
      <w:proofErr w:type="spellStart"/>
      <w:r w:rsidRPr="000F1658">
        <w:rPr>
          <w:sz w:val="20"/>
          <w:szCs w:val="20"/>
          <w:lang w:eastAsia="ja-JP"/>
        </w:rPr>
        <w:t>study</w:t>
      </w:r>
      <w:proofErr w:type="spellEnd"/>
      <w:r w:rsidRPr="000F1658">
        <w:rPr>
          <w:sz w:val="20"/>
          <w:szCs w:val="20"/>
          <w:lang w:eastAsia="ja-JP"/>
        </w:rPr>
        <w:t xml:space="preserve"> on </w:t>
      </w:r>
      <w:proofErr w:type="spellStart"/>
      <w:r w:rsidRPr="000F1658">
        <w:rPr>
          <w:sz w:val="20"/>
          <w:szCs w:val="20"/>
          <w:lang w:eastAsia="ja-JP"/>
        </w:rPr>
        <w:t>the</w:t>
      </w:r>
      <w:proofErr w:type="spellEnd"/>
      <w:r w:rsidRPr="000F1658">
        <w:rPr>
          <w:sz w:val="20"/>
          <w:szCs w:val="20"/>
          <w:lang w:eastAsia="ja-JP"/>
        </w:rPr>
        <w:t xml:space="preserve"> </w:t>
      </w:r>
      <w:proofErr w:type="spellStart"/>
      <w:r w:rsidRPr="000F1658">
        <w:rPr>
          <w:sz w:val="20"/>
          <w:szCs w:val="20"/>
          <w:lang w:eastAsia="ja-JP"/>
        </w:rPr>
        <w:t>absolute</w:t>
      </w:r>
      <w:proofErr w:type="spellEnd"/>
      <w:r w:rsidRPr="000F1658">
        <w:rPr>
          <w:sz w:val="20"/>
          <w:szCs w:val="20"/>
          <w:lang w:eastAsia="ja-JP"/>
        </w:rPr>
        <w:t xml:space="preserve"> </w:t>
      </w:r>
      <w:proofErr w:type="spellStart"/>
      <w:r w:rsidRPr="000F1658">
        <w:rPr>
          <w:sz w:val="20"/>
          <w:szCs w:val="20"/>
          <w:lang w:eastAsia="ja-JP"/>
        </w:rPr>
        <w:t>Tx</w:t>
      </w:r>
      <w:proofErr w:type="spellEnd"/>
      <w:r w:rsidRPr="000F1658">
        <w:rPr>
          <w:sz w:val="20"/>
          <w:szCs w:val="20"/>
          <w:lang w:eastAsia="ja-JP"/>
        </w:rPr>
        <w:t>/</w:t>
      </w:r>
      <w:proofErr w:type="spellStart"/>
      <w:r w:rsidRPr="000F1658">
        <w:rPr>
          <w:sz w:val="20"/>
          <w:szCs w:val="20"/>
          <w:lang w:eastAsia="ja-JP"/>
        </w:rPr>
        <w:t>Rx</w:t>
      </w:r>
      <w:proofErr w:type="spellEnd"/>
      <w:r w:rsidRPr="000F1658">
        <w:rPr>
          <w:sz w:val="20"/>
          <w:szCs w:val="20"/>
          <w:lang w:eastAsia="ja-JP"/>
        </w:rPr>
        <w:t xml:space="preserve"> </w:t>
      </w:r>
      <w:proofErr w:type="spellStart"/>
      <w:r w:rsidRPr="000F1658">
        <w:rPr>
          <w:sz w:val="20"/>
          <w:szCs w:val="20"/>
          <w:lang w:eastAsia="ja-JP"/>
        </w:rPr>
        <w:t>timing</w:t>
      </w:r>
      <w:proofErr w:type="spellEnd"/>
      <w:r w:rsidRPr="000F1658">
        <w:rPr>
          <w:sz w:val="20"/>
          <w:szCs w:val="20"/>
          <w:lang w:eastAsia="ja-JP"/>
        </w:rPr>
        <w:t xml:space="preserve"> </w:t>
      </w:r>
      <w:proofErr w:type="spellStart"/>
      <w:r w:rsidRPr="000F1658">
        <w:rPr>
          <w:sz w:val="20"/>
          <w:szCs w:val="20"/>
          <w:lang w:eastAsia="ja-JP"/>
        </w:rPr>
        <w:t>error</w:t>
      </w:r>
      <w:proofErr w:type="spellEnd"/>
      <w:r w:rsidRPr="000F1658">
        <w:rPr>
          <w:sz w:val="20"/>
          <w:szCs w:val="20"/>
          <w:lang w:eastAsia="ja-JP"/>
        </w:rPr>
        <w:t xml:space="preserve"> </w:t>
      </w:r>
      <w:proofErr w:type="spellStart"/>
      <w:r w:rsidRPr="000F1658">
        <w:rPr>
          <w:sz w:val="20"/>
          <w:szCs w:val="20"/>
          <w:lang w:eastAsia="ja-JP"/>
        </w:rPr>
        <w:t>estimation</w:t>
      </w:r>
      <w:proofErr w:type="spellEnd"/>
      <w:r w:rsidRPr="000F1658">
        <w:rPr>
          <w:sz w:val="20"/>
          <w:szCs w:val="20"/>
          <w:lang w:eastAsia="ja-JP"/>
        </w:rPr>
        <w:t xml:space="preserve"> in DL-TDOA </w:t>
      </w:r>
      <w:proofErr w:type="spellStart"/>
      <w:r w:rsidRPr="000F1658">
        <w:rPr>
          <w:sz w:val="20"/>
          <w:szCs w:val="20"/>
          <w:lang w:eastAsia="ja-JP"/>
        </w:rPr>
        <w:t>can</w:t>
      </w:r>
      <w:proofErr w:type="spellEnd"/>
      <w:r w:rsidRPr="000F1658">
        <w:rPr>
          <w:sz w:val="20"/>
          <w:szCs w:val="20"/>
          <w:lang w:eastAsia="ja-JP"/>
        </w:rPr>
        <w:t xml:space="preserve"> </w:t>
      </w:r>
      <w:proofErr w:type="spellStart"/>
      <w:r w:rsidRPr="000F1658">
        <w:rPr>
          <w:sz w:val="20"/>
          <w:szCs w:val="20"/>
          <w:lang w:eastAsia="ja-JP"/>
        </w:rPr>
        <w:t>be</w:t>
      </w:r>
      <w:proofErr w:type="spellEnd"/>
      <w:r w:rsidRPr="000F1658">
        <w:rPr>
          <w:sz w:val="20"/>
          <w:szCs w:val="20"/>
          <w:lang w:eastAsia="ja-JP"/>
        </w:rPr>
        <w:t xml:space="preserve"> </w:t>
      </w:r>
      <w:proofErr w:type="spellStart"/>
      <w:r w:rsidRPr="000F1658">
        <w:rPr>
          <w:sz w:val="20"/>
          <w:szCs w:val="20"/>
          <w:lang w:eastAsia="ja-JP"/>
        </w:rPr>
        <w:t>possible</w:t>
      </w:r>
      <w:proofErr w:type="spellEnd"/>
      <w:r w:rsidRPr="000F1658">
        <w:rPr>
          <w:sz w:val="20"/>
          <w:szCs w:val="20"/>
          <w:lang w:eastAsia="ja-JP"/>
        </w:rPr>
        <w:t>.</w:t>
      </w:r>
    </w:p>
    <w:p w14:paraId="6ACD0A06" w14:textId="57066AB6" w:rsidR="009A1E41" w:rsidRPr="009A1E41" w:rsidRDefault="009A1E41" w:rsidP="009D1312">
      <w:pPr>
        <w:spacing w:line="259" w:lineRule="auto"/>
        <w:jc w:val="both"/>
        <w:rPr>
          <w:rFonts w:cs="Arial"/>
          <w:lang w:val="fi-FI"/>
        </w:rPr>
      </w:pPr>
    </w:p>
    <w:p w14:paraId="2C389C90" w14:textId="77777777" w:rsidR="009A1E41" w:rsidRPr="009A0DE1" w:rsidRDefault="009A1E41" w:rsidP="009D1312">
      <w:pPr>
        <w:spacing w:line="259" w:lineRule="auto"/>
        <w:jc w:val="both"/>
        <w:rPr>
          <w:rFonts w:cs="Arial"/>
          <w:lang w:val="en-US"/>
        </w:rPr>
      </w:pP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5D485ED0" w:rsidR="004812B9"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77E25F2F" w14:textId="22C2AE1E" w:rsidR="00B70F2E" w:rsidRDefault="00442997" w:rsidP="00930ABA">
      <w:pPr>
        <w:spacing w:line="259" w:lineRule="auto"/>
        <w:rPr>
          <w:color w:val="000000" w:themeColor="text1"/>
          <w:lang w:val="en-US"/>
        </w:rPr>
      </w:pPr>
      <w:r>
        <w:rPr>
          <w:color w:val="000000" w:themeColor="text1"/>
          <w:lang w:val="en-US"/>
        </w:rPr>
        <w:t xml:space="preserve">[2] </w:t>
      </w:r>
      <w:r w:rsidR="00121625" w:rsidRPr="00121625">
        <w:rPr>
          <w:color w:val="000000" w:themeColor="text1"/>
          <w:lang w:val="en-US"/>
        </w:rPr>
        <w:t>R1-2104111</w:t>
      </w:r>
      <w:r w:rsidR="00121625">
        <w:rPr>
          <w:color w:val="000000" w:themeColor="text1"/>
          <w:lang w:val="en-US"/>
        </w:rPr>
        <w:t xml:space="preserve"> </w:t>
      </w:r>
      <w:r w:rsidR="00121625" w:rsidRPr="00121625">
        <w:rPr>
          <w:color w:val="000000" w:themeColor="text1"/>
          <w:lang w:val="en-US"/>
        </w:rPr>
        <w:t>LS on UE/TRP Tx/Rx Timing Errors</w:t>
      </w:r>
      <w:r w:rsidR="00121625">
        <w:rPr>
          <w:color w:val="000000" w:themeColor="text1"/>
          <w:lang w:val="en-US"/>
        </w:rPr>
        <w:t xml:space="preserve">, CATT, </w:t>
      </w:r>
      <w:r w:rsidR="00121625" w:rsidRPr="00121625">
        <w:rPr>
          <w:color w:val="000000" w:themeColor="text1"/>
          <w:lang w:val="en-US"/>
        </w:rPr>
        <w:t>WG1 Meeting #104bis-e</w:t>
      </w:r>
      <w:r w:rsidR="00121625" w:rsidRPr="00121625">
        <w:rPr>
          <w:color w:val="000000" w:themeColor="text1"/>
          <w:lang w:val="en-US"/>
        </w:rPr>
        <w:tab/>
      </w:r>
    </w:p>
    <w:p w14:paraId="473A0C0E" w14:textId="77DD30AF" w:rsidR="00561F5E" w:rsidRPr="00561F5E" w:rsidRDefault="00561F5E" w:rsidP="00561F5E">
      <w:pPr>
        <w:spacing w:line="259" w:lineRule="auto"/>
        <w:rPr>
          <w:color w:val="000000" w:themeColor="text1"/>
          <w:lang w:val="en-US"/>
        </w:rPr>
      </w:pPr>
      <w:r>
        <w:rPr>
          <w:color w:val="000000" w:themeColor="text1"/>
          <w:lang w:val="en-US"/>
        </w:rPr>
        <w:t xml:space="preserve">[3] </w:t>
      </w:r>
      <w:r w:rsidRPr="00561F5E">
        <w:rPr>
          <w:color w:val="000000" w:themeColor="text1"/>
          <w:lang w:val="en-US"/>
        </w:rPr>
        <w:t>R4-2107610</w:t>
      </w:r>
      <w:r w:rsidRPr="00561F5E">
        <w:rPr>
          <w:color w:val="000000" w:themeColor="text1"/>
          <w:lang w:val="en-US"/>
        </w:rPr>
        <w:tab/>
        <w:t>LS on UE/TRP Tx/Rx Timing Errors, RAN1</w:t>
      </w:r>
    </w:p>
    <w:p w14:paraId="18ED5FA3" w14:textId="78BF5E33" w:rsidR="00561F5E" w:rsidRPr="00561F5E" w:rsidRDefault="00561F5E" w:rsidP="00561F5E">
      <w:pPr>
        <w:spacing w:line="259" w:lineRule="auto"/>
        <w:rPr>
          <w:color w:val="000000" w:themeColor="text1"/>
          <w:lang w:val="en-US"/>
        </w:rPr>
      </w:pPr>
      <w:r>
        <w:rPr>
          <w:color w:val="000000" w:themeColor="text1"/>
          <w:lang w:val="en-US"/>
        </w:rPr>
        <w:t xml:space="preserve">[4] </w:t>
      </w:r>
      <w:r w:rsidRPr="00561F5E">
        <w:rPr>
          <w:color w:val="000000" w:themeColor="text1"/>
          <w:lang w:val="en-US"/>
        </w:rPr>
        <w:t>R1-2104111 LS on Rx and Tx timing errors</w:t>
      </w:r>
    </w:p>
    <w:p w14:paraId="219E885F" w14:textId="77777777" w:rsidR="00561F5E" w:rsidRPr="00561F5E" w:rsidRDefault="00561F5E" w:rsidP="00930ABA">
      <w:pPr>
        <w:spacing w:line="259" w:lineRule="auto"/>
        <w:rPr>
          <w:color w:val="000000" w:themeColor="text1"/>
        </w:rPr>
      </w:pPr>
    </w:p>
    <w:sectPr w:rsidR="00561F5E" w:rsidRPr="00561F5E"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0218A4" w14:textId="77777777" w:rsidR="00BD731A" w:rsidRDefault="00BD731A">
      <w:r>
        <w:separator/>
      </w:r>
    </w:p>
  </w:endnote>
  <w:endnote w:type="continuationSeparator" w:id="0">
    <w:p w14:paraId="5B829414" w14:textId="77777777" w:rsidR="00BD731A" w:rsidRDefault="00BD731A">
      <w:r>
        <w:continuationSeparator/>
      </w:r>
    </w:p>
  </w:endnote>
  <w:endnote w:type="continuationNotice" w:id="1">
    <w:p w14:paraId="7745E14E" w14:textId="77777777" w:rsidR="00BD731A" w:rsidRDefault="00BD7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3578B" w14:textId="77777777" w:rsidR="00BD731A" w:rsidRDefault="00BD731A">
      <w:r>
        <w:separator/>
      </w:r>
    </w:p>
  </w:footnote>
  <w:footnote w:type="continuationSeparator" w:id="0">
    <w:p w14:paraId="14B82D80" w14:textId="77777777" w:rsidR="00BD731A" w:rsidRDefault="00BD731A">
      <w:r>
        <w:continuationSeparator/>
      </w:r>
    </w:p>
  </w:footnote>
  <w:footnote w:type="continuationNotice" w:id="1">
    <w:p w14:paraId="05E3EDC0" w14:textId="77777777" w:rsidR="00BD731A" w:rsidRDefault="00BD73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7"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7581155B"/>
    <w:multiLevelType w:val="hybridMultilevel"/>
    <w:tmpl w:val="EEB8BFE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9"/>
  </w:num>
  <w:num w:numId="7">
    <w:abstractNumId w:val="1"/>
  </w:num>
  <w:num w:numId="8">
    <w:abstractNumId w:val="1"/>
  </w:num>
  <w:num w:numId="9">
    <w:abstractNumId w:val="8"/>
  </w:num>
  <w:num w:numId="10">
    <w:abstractNumId w:val="3"/>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658"/>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625"/>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35B3"/>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3BA0"/>
    <w:rsid w:val="002149AF"/>
    <w:rsid w:val="00214A86"/>
    <w:rsid w:val="00215AAA"/>
    <w:rsid w:val="00215C53"/>
    <w:rsid w:val="0021683C"/>
    <w:rsid w:val="00216F5F"/>
    <w:rsid w:val="002174C9"/>
    <w:rsid w:val="00220268"/>
    <w:rsid w:val="00220615"/>
    <w:rsid w:val="00221985"/>
    <w:rsid w:val="00221EC5"/>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221"/>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2AE4"/>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6183"/>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2EFB"/>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761"/>
    <w:rsid w:val="00312ECE"/>
    <w:rsid w:val="00313223"/>
    <w:rsid w:val="0031393C"/>
    <w:rsid w:val="00313CB0"/>
    <w:rsid w:val="00313F96"/>
    <w:rsid w:val="00314B0A"/>
    <w:rsid w:val="003150CE"/>
    <w:rsid w:val="00315AAB"/>
    <w:rsid w:val="003173A1"/>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412"/>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5844"/>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613F"/>
    <w:rsid w:val="003A71A8"/>
    <w:rsid w:val="003A71D2"/>
    <w:rsid w:val="003A78E6"/>
    <w:rsid w:val="003A7EA4"/>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4F42"/>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4002B7"/>
    <w:rsid w:val="004005EA"/>
    <w:rsid w:val="0040061E"/>
    <w:rsid w:val="0040067D"/>
    <w:rsid w:val="00400F31"/>
    <w:rsid w:val="004023BA"/>
    <w:rsid w:val="004030D8"/>
    <w:rsid w:val="0040473B"/>
    <w:rsid w:val="00404918"/>
    <w:rsid w:val="00406B4D"/>
    <w:rsid w:val="00411B1D"/>
    <w:rsid w:val="00412E9B"/>
    <w:rsid w:val="0041443C"/>
    <w:rsid w:val="004144C8"/>
    <w:rsid w:val="0041488F"/>
    <w:rsid w:val="004154B6"/>
    <w:rsid w:val="004154F7"/>
    <w:rsid w:val="004165F9"/>
    <w:rsid w:val="00416D44"/>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2997"/>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6DC2"/>
    <w:rsid w:val="00496E75"/>
    <w:rsid w:val="004A014C"/>
    <w:rsid w:val="004A0AA8"/>
    <w:rsid w:val="004A0E06"/>
    <w:rsid w:val="004A1FE4"/>
    <w:rsid w:val="004A2103"/>
    <w:rsid w:val="004A2C59"/>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6381"/>
    <w:rsid w:val="004D7094"/>
    <w:rsid w:val="004D74D1"/>
    <w:rsid w:val="004D7DA8"/>
    <w:rsid w:val="004E10CD"/>
    <w:rsid w:val="004E1401"/>
    <w:rsid w:val="004E1F39"/>
    <w:rsid w:val="004E2892"/>
    <w:rsid w:val="004E362B"/>
    <w:rsid w:val="004E3681"/>
    <w:rsid w:val="004E3D74"/>
    <w:rsid w:val="004E5371"/>
    <w:rsid w:val="004E5961"/>
    <w:rsid w:val="004E5DE1"/>
    <w:rsid w:val="004E7384"/>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2CEB"/>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1F5E"/>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1A86"/>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1CD3"/>
    <w:rsid w:val="005E2D80"/>
    <w:rsid w:val="005E3073"/>
    <w:rsid w:val="005E316A"/>
    <w:rsid w:val="005E5CCD"/>
    <w:rsid w:val="005E7088"/>
    <w:rsid w:val="005E77DC"/>
    <w:rsid w:val="005E7E1B"/>
    <w:rsid w:val="005F0108"/>
    <w:rsid w:val="005F0291"/>
    <w:rsid w:val="005F0ECC"/>
    <w:rsid w:val="005F1A2E"/>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4FF"/>
    <w:rsid w:val="0062152A"/>
    <w:rsid w:val="00623583"/>
    <w:rsid w:val="0062462F"/>
    <w:rsid w:val="00624BA1"/>
    <w:rsid w:val="00625728"/>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FDC"/>
    <w:rsid w:val="006822F1"/>
    <w:rsid w:val="00682B53"/>
    <w:rsid w:val="00682F27"/>
    <w:rsid w:val="0068313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D3"/>
    <w:rsid w:val="006C52F5"/>
    <w:rsid w:val="006C53D0"/>
    <w:rsid w:val="006C54AB"/>
    <w:rsid w:val="006C5503"/>
    <w:rsid w:val="006C62A6"/>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70CD"/>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76"/>
    <w:rsid w:val="007704E1"/>
    <w:rsid w:val="00770E5C"/>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1645"/>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285"/>
    <w:rsid w:val="00842E0C"/>
    <w:rsid w:val="00842FF5"/>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76F"/>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4D6D"/>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6F7"/>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38B1"/>
    <w:rsid w:val="00993D2E"/>
    <w:rsid w:val="00996258"/>
    <w:rsid w:val="0099627C"/>
    <w:rsid w:val="00996306"/>
    <w:rsid w:val="00996744"/>
    <w:rsid w:val="00997C35"/>
    <w:rsid w:val="00997CF4"/>
    <w:rsid w:val="009A05D5"/>
    <w:rsid w:val="009A0DE1"/>
    <w:rsid w:val="009A1169"/>
    <w:rsid w:val="009A14C4"/>
    <w:rsid w:val="009A164C"/>
    <w:rsid w:val="009A1AAC"/>
    <w:rsid w:val="009A1E41"/>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4D3"/>
    <w:rsid w:val="00AA591E"/>
    <w:rsid w:val="00AA5DF4"/>
    <w:rsid w:val="00AA65C9"/>
    <w:rsid w:val="00AA66CB"/>
    <w:rsid w:val="00AB0A32"/>
    <w:rsid w:val="00AB0B90"/>
    <w:rsid w:val="00AB0E56"/>
    <w:rsid w:val="00AB0ED5"/>
    <w:rsid w:val="00AB18AC"/>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4E4D"/>
    <w:rsid w:val="00AC58FC"/>
    <w:rsid w:val="00AC60B4"/>
    <w:rsid w:val="00AC67B6"/>
    <w:rsid w:val="00AC6B11"/>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DCE"/>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6F36"/>
    <w:rsid w:val="00B1746F"/>
    <w:rsid w:val="00B20725"/>
    <w:rsid w:val="00B2087E"/>
    <w:rsid w:val="00B20B11"/>
    <w:rsid w:val="00B20B94"/>
    <w:rsid w:val="00B238E0"/>
    <w:rsid w:val="00B248D0"/>
    <w:rsid w:val="00B2628E"/>
    <w:rsid w:val="00B266B0"/>
    <w:rsid w:val="00B27921"/>
    <w:rsid w:val="00B3000E"/>
    <w:rsid w:val="00B303B9"/>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0EE"/>
    <w:rsid w:val="00B67805"/>
    <w:rsid w:val="00B70F2E"/>
    <w:rsid w:val="00B721CD"/>
    <w:rsid w:val="00B7267A"/>
    <w:rsid w:val="00B726FF"/>
    <w:rsid w:val="00B72A5B"/>
    <w:rsid w:val="00B72A8B"/>
    <w:rsid w:val="00B72AA4"/>
    <w:rsid w:val="00B75454"/>
    <w:rsid w:val="00B7674B"/>
    <w:rsid w:val="00B76BCD"/>
    <w:rsid w:val="00B76EE9"/>
    <w:rsid w:val="00B77231"/>
    <w:rsid w:val="00B77880"/>
    <w:rsid w:val="00B80D90"/>
    <w:rsid w:val="00B80DD5"/>
    <w:rsid w:val="00B82613"/>
    <w:rsid w:val="00B82620"/>
    <w:rsid w:val="00B828B5"/>
    <w:rsid w:val="00B82AE1"/>
    <w:rsid w:val="00B82ED8"/>
    <w:rsid w:val="00B83E1B"/>
    <w:rsid w:val="00B845CE"/>
    <w:rsid w:val="00B845D0"/>
    <w:rsid w:val="00B84A80"/>
    <w:rsid w:val="00B84E9C"/>
    <w:rsid w:val="00B8522F"/>
    <w:rsid w:val="00B85522"/>
    <w:rsid w:val="00B86CE3"/>
    <w:rsid w:val="00B86D78"/>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734"/>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837"/>
    <w:rsid w:val="00BD019F"/>
    <w:rsid w:val="00BD2F13"/>
    <w:rsid w:val="00BD3056"/>
    <w:rsid w:val="00BD3846"/>
    <w:rsid w:val="00BD3E68"/>
    <w:rsid w:val="00BD4E05"/>
    <w:rsid w:val="00BD52A2"/>
    <w:rsid w:val="00BD598A"/>
    <w:rsid w:val="00BD5C7A"/>
    <w:rsid w:val="00BD723F"/>
    <w:rsid w:val="00BD731A"/>
    <w:rsid w:val="00BD75B4"/>
    <w:rsid w:val="00BD7D14"/>
    <w:rsid w:val="00BE02B4"/>
    <w:rsid w:val="00BE1AD5"/>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9E7"/>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3B"/>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66"/>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152"/>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1B0"/>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54C"/>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5175"/>
    <w:rsid w:val="00D86178"/>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5B20"/>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0F25"/>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3F8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FAB"/>
    <w:rsid w:val="00E7013A"/>
    <w:rsid w:val="00E72C6B"/>
    <w:rsid w:val="00E73920"/>
    <w:rsid w:val="00E7397B"/>
    <w:rsid w:val="00E73AB7"/>
    <w:rsid w:val="00E73C5E"/>
    <w:rsid w:val="00E74F5D"/>
    <w:rsid w:val="00E76034"/>
    <w:rsid w:val="00E77C9F"/>
    <w:rsid w:val="00E80440"/>
    <w:rsid w:val="00E817E0"/>
    <w:rsid w:val="00E81947"/>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54D1"/>
    <w:rsid w:val="00EF5ABE"/>
    <w:rsid w:val="00EF67BB"/>
    <w:rsid w:val="00EF72F9"/>
    <w:rsid w:val="00F0021E"/>
    <w:rsid w:val="00F0030E"/>
    <w:rsid w:val="00F00CD1"/>
    <w:rsid w:val="00F01E6B"/>
    <w:rsid w:val="00F0241C"/>
    <w:rsid w:val="00F031EE"/>
    <w:rsid w:val="00F03CC7"/>
    <w:rsid w:val="00F04066"/>
    <w:rsid w:val="00F0465B"/>
    <w:rsid w:val="00F0503F"/>
    <w:rsid w:val="00F05759"/>
    <w:rsid w:val="00F064EC"/>
    <w:rsid w:val="00F06BF2"/>
    <w:rsid w:val="00F07F39"/>
    <w:rsid w:val="00F10CB9"/>
    <w:rsid w:val="00F110CD"/>
    <w:rsid w:val="00F110D5"/>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80244"/>
    <w:rsid w:val="00F80318"/>
    <w:rsid w:val="00F80703"/>
    <w:rsid w:val="00F80948"/>
    <w:rsid w:val="00F81387"/>
    <w:rsid w:val="00F82134"/>
    <w:rsid w:val="00F822E3"/>
    <w:rsid w:val="00F8283D"/>
    <w:rsid w:val="00F82866"/>
    <w:rsid w:val="00F841FB"/>
    <w:rsid w:val="00F84421"/>
    <w:rsid w:val="00F8449B"/>
    <w:rsid w:val="00F84A6A"/>
    <w:rsid w:val="00F84B44"/>
    <w:rsid w:val="00F85691"/>
    <w:rsid w:val="00F8582C"/>
    <w:rsid w:val="00F85F92"/>
    <w:rsid w:val="00F85F96"/>
    <w:rsid w:val="00F8637D"/>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722"/>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B39E99"/>
    <w:rsid w:val="07BA243F"/>
    <w:rsid w:val="0811CB5E"/>
    <w:rsid w:val="088F6FBC"/>
    <w:rsid w:val="08B9D15B"/>
    <w:rsid w:val="09086CC6"/>
    <w:rsid w:val="09115610"/>
    <w:rsid w:val="0912C6E4"/>
    <w:rsid w:val="092B5A9B"/>
    <w:rsid w:val="0960B8B2"/>
    <w:rsid w:val="09C0678C"/>
    <w:rsid w:val="0A4B7509"/>
    <w:rsid w:val="0A531494"/>
    <w:rsid w:val="0A73DF2E"/>
    <w:rsid w:val="0AF4531A"/>
    <w:rsid w:val="0B4B3368"/>
    <w:rsid w:val="0B5B204D"/>
    <w:rsid w:val="0B7B0FD4"/>
    <w:rsid w:val="0BB4A1F0"/>
    <w:rsid w:val="0C177750"/>
    <w:rsid w:val="0C365EA4"/>
    <w:rsid w:val="0C7C81B0"/>
    <w:rsid w:val="0C82067B"/>
    <w:rsid w:val="0C8FD75C"/>
    <w:rsid w:val="0CB75FAA"/>
    <w:rsid w:val="0D0EDE05"/>
    <w:rsid w:val="0D32F93C"/>
    <w:rsid w:val="0D5B7386"/>
    <w:rsid w:val="0D973998"/>
    <w:rsid w:val="0DE61553"/>
    <w:rsid w:val="0E29498A"/>
    <w:rsid w:val="0E5A3E35"/>
    <w:rsid w:val="0E63D3C4"/>
    <w:rsid w:val="0E836649"/>
    <w:rsid w:val="0E8A53A6"/>
    <w:rsid w:val="0ED41F8D"/>
    <w:rsid w:val="0EFDD77C"/>
    <w:rsid w:val="0F0C63F5"/>
    <w:rsid w:val="0F206DE1"/>
    <w:rsid w:val="0F280164"/>
    <w:rsid w:val="0F728F80"/>
    <w:rsid w:val="0F88C7F4"/>
    <w:rsid w:val="0F9BC183"/>
    <w:rsid w:val="0FCC1D01"/>
    <w:rsid w:val="0FE16B32"/>
    <w:rsid w:val="0FE63526"/>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328B26E"/>
    <w:rsid w:val="1351E159"/>
    <w:rsid w:val="135DB1C9"/>
    <w:rsid w:val="13B7FDE7"/>
    <w:rsid w:val="1408B417"/>
    <w:rsid w:val="141204DA"/>
    <w:rsid w:val="141E3C17"/>
    <w:rsid w:val="145B9461"/>
    <w:rsid w:val="14715F0F"/>
    <w:rsid w:val="148CD9BB"/>
    <w:rsid w:val="14A054AA"/>
    <w:rsid w:val="14A7980B"/>
    <w:rsid w:val="14B19DDC"/>
    <w:rsid w:val="14EC58AA"/>
    <w:rsid w:val="15155F01"/>
    <w:rsid w:val="1540DA34"/>
    <w:rsid w:val="1543DF78"/>
    <w:rsid w:val="15CCB5C1"/>
    <w:rsid w:val="15F291A7"/>
    <w:rsid w:val="161BB13A"/>
    <w:rsid w:val="16343A3F"/>
    <w:rsid w:val="163F39E2"/>
    <w:rsid w:val="16512788"/>
    <w:rsid w:val="1703FA0C"/>
    <w:rsid w:val="17132A24"/>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A1A2A3F"/>
    <w:rsid w:val="1A219784"/>
    <w:rsid w:val="1A2C1967"/>
    <w:rsid w:val="1A482832"/>
    <w:rsid w:val="1AD05904"/>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7C5373"/>
    <w:rsid w:val="20809F63"/>
    <w:rsid w:val="20830C1F"/>
    <w:rsid w:val="209F6A94"/>
    <w:rsid w:val="20B6CDF1"/>
    <w:rsid w:val="20BC047E"/>
    <w:rsid w:val="20C9F325"/>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D73698"/>
    <w:rsid w:val="26F6E0C3"/>
    <w:rsid w:val="2717C92B"/>
    <w:rsid w:val="27B55394"/>
    <w:rsid w:val="27B9D662"/>
    <w:rsid w:val="27C2F5B4"/>
    <w:rsid w:val="27D2489A"/>
    <w:rsid w:val="28872DFA"/>
    <w:rsid w:val="28A0B576"/>
    <w:rsid w:val="28CC2A15"/>
    <w:rsid w:val="296562EF"/>
    <w:rsid w:val="298DEEA6"/>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941E49"/>
    <w:rsid w:val="2CA79F06"/>
    <w:rsid w:val="2CB8FDA4"/>
    <w:rsid w:val="2CCCC7AE"/>
    <w:rsid w:val="2CD49AA3"/>
    <w:rsid w:val="2CDBAA71"/>
    <w:rsid w:val="2D296556"/>
    <w:rsid w:val="2D667E6D"/>
    <w:rsid w:val="2D80DF4C"/>
    <w:rsid w:val="2DD6F48D"/>
    <w:rsid w:val="2E25C934"/>
    <w:rsid w:val="2E530462"/>
    <w:rsid w:val="2EE54FE5"/>
    <w:rsid w:val="2F13836E"/>
    <w:rsid w:val="2F30754C"/>
    <w:rsid w:val="2F6639AC"/>
    <w:rsid w:val="2F6B8EB9"/>
    <w:rsid w:val="2FBADAC2"/>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B16D46"/>
    <w:rsid w:val="3CCF4776"/>
    <w:rsid w:val="3CE0D410"/>
    <w:rsid w:val="3D4F123D"/>
    <w:rsid w:val="3DFAA8E2"/>
    <w:rsid w:val="3E038D88"/>
    <w:rsid w:val="3E05D573"/>
    <w:rsid w:val="3E4E37BA"/>
    <w:rsid w:val="3E61DC49"/>
    <w:rsid w:val="3F0F58A9"/>
    <w:rsid w:val="3F848B57"/>
    <w:rsid w:val="3F8AA7C7"/>
    <w:rsid w:val="3FC18125"/>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300A28A"/>
    <w:rsid w:val="4306006B"/>
    <w:rsid w:val="432FD0D9"/>
    <w:rsid w:val="433EC3C7"/>
    <w:rsid w:val="43845D5D"/>
    <w:rsid w:val="4439A050"/>
    <w:rsid w:val="443D3201"/>
    <w:rsid w:val="443DFF6E"/>
    <w:rsid w:val="44C7AF3F"/>
    <w:rsid w:val="44FC3CBD"/>
    <w:rsid w:val="4592DFDC"/>
    <w:rsid w:val="45E73A9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A2AA85C"/>
    <w:rsid w:val="4A351B87"/>
    <w:rsid w:val="4A532CC9"/>
    <w:rsid w:val="4A79E5D9"/>
    <w:rsid w:val="4AB3A5C0"/>
    <w:rsid w:val="4AC459AB"/>
    <w:rsid w:val="4B7F242F"/>
    <w:rsid w:val="4B8130BF"/>
    <w:rsid w:val="4B8DF575"/>
    <w:rsid w:val="4B9D15C5"/>
    <w:rsid w:val="4BB41DD7"/>
    <w:rsid w:val="4BD40981"/>
    <w:rsid w:val="4C32266E"/>
    <w:rsid w:val="4C634A3F"/>
    <w:rsid w:val="4CEF64AA"/>
    <w:rsid w:val="4D109739"/>
    <w:rsid w:val="4D5F178A"/>
    <w:rsid w:val="4D62406C"/>
    <w:rsid w:val="4D641760"/>
    <w:rsid w:val="4D90DAFD"/>
    <w:rsid w:val="4E24536E"/>
    <w:rsid w:val="4E6A4177"/>
    <w:rsid w:val="4F2C7F08"/>
    <w:rsid w:val="4F47E12C"/>
    <w:rsid w:val="4F487B9E"/>
    <w:rsid w:val="4FC3917F"/>
    <w:rsid w:val="4FE79FC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58CAF5F"/>
    <w:rsid w:val="559CF565"/>
    <w:rsid w:val="559D6674"/>
    <w:rsid w:val="55A15EC0"/>
    <w:rsid w:val="55E371A0"/>
    <w:rsid w:val="567380E6"/>
    <w:rsid w:val="56883AD5"/>
    <w:rsid w:val="56907BAE"/>
    <w:rsid w:val="56BB77D9"/>
    <w:rsid w:val="56E3B68C"/>
    <w:rsid w:val="5722E883"/>
    <w:rsid w:val="574EC407"/>
    <w:rsid w:val="575F0682"/>
    <w:rsid w:val="576C7673"/>
    <w:rsid w:val="577ABB3F"/>
    <w:rsid w:val="578C81EA"/>
    <w:rsid w:val="578D3714"/>
    <w:rsid w:val="57CA79C6"/>
    <w:rsid w:val="57CC9581"/>
    <w:rsid w:val="57F577F0"/>
    <w:rsid w:val="57FB48B2"/>
    <w:rsid w:val="58188155"/>
    <w:rsid w:val="586BD7B6"/>
    <w:rsid w:val="58E50950"/>
    <w:rsid w:val="59236257"/>
    <w:rsid w:val="59268B70"/>
    <w:rsid w:val="598968BC"/>
    <w:rsid w:val="59AEAA26"/>
    <w:rsid w:val="59C75097"/>
    <w:rsid w:val="59CAD45E"/>
    <w:rsid w:val="59DEB329"/>
    <w:rsid w:val="5A09510C"/>
    <w:rsid w:val="5A1F6C83"/>
    <w:rsid w:val="5A261BEF"/>
    <w:rsid w:val="5A74A54E"/>
    <w:rsid w:val="5AC08CA9"/>
    <w:rsid w:val="5B1F9084"/>
    <w:rsid w:val="5B329F15"/>
    <w:rsid w:val="5B73DA29"/>
    <w:rsid w:val="5B7ECE71"/>
    <w:rsid w:val="5B960C63"/>
    <w:rsid w:val="5BE3CC2E"/>
    <w:rsid w:val="5C07BE12"/>
    <w:rsid w:val="5CFDA8D1"/>
    <w:rsid w:val="5D27937E"/>
    <w:rsid w:val="5D6BE0D0"/>
    <w:rsid w:val="5D80CAB6"/>
    <w:rsid w:val="5DD6F304"/>
    <w:rsid w:val="5DDAE991"/>
    <w:rsid w:val="5E35B202"/>
    <w:rsid w:val="5E39F18E"/>
    <w:rsid w:val="5E66C0F7"/>
    <w:rsid w:val="5EA5CE91"/>
    <w:rsid w:val="5F1123D7"/>
    <w:rsid w:val="5F140FB7"/>
    <w:rsid w:val="5F2E5B15"/>
    <w:rsid w:val="5F5B52F5"/>
    <w:rsid w:val="5FB367A3"/>
    <w:rsid w:val="5FF08267"/>
    <w:rsid w:val="60088031"/>
    <w:rsid w:val="601429BD"/>
    <w:rsid w:val="60176274"/>
    <w:rsid w:val="602D47EC"/>
    <w:rsid w:val="60417B16"/>
    <w:rsid w:val="60757623"/>
    <w:rsid w:val="60790563"/>
    <w:rsid w:val="608E0AFC"/>
    <w:rsid w:val="60BFB52A"/>
    <w:rsid w:val="60F6D038"/>
    <w:rsid w:val="610FF895"/>
    <w:rsid w:val="612EB257"/>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91E020"/>
    <w:rsid w:val="64A0D9D3"/>
    <w:rsid w:val="64C85F77"/>
    <w:rsid w:val="64E882BE"/>
    <w:rsid w:val="651827D9"/>
    <w:rsid w:val="6532348C"/>
    <w:rsid w:val="65532DA7"/>
    <w:rsid w:val="655741C0"/>
    <w:rsid w:val="65A9FF0E"/>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5A62B8"/>
    <w:rsid w:val="698C7515"/>
    <w:rsid w:val="69F04DA9"/>
    <w:rsid w:val="6A5463FA"/>
    <w:rsid w:val="6A68A401"/>
    <w:rsid w:val="6ABAA369"/>
    <w:rsid w:val="6AC02E53"/>
    <w:rsid w:val="6ADBEE34"/>
    <w:rsid w:val="6B3B90E9"/>
    <w:rsid w:val="6BCA7366"/>
    <w:rsid w:val="6BCC854D"/>
    <w:rsid w:val="6C273A3A"/>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87C3F3"/>
    <w:rsid w:val="70D95777"/>
    <w:rsid w:val="7116477A"/>
    <w:rsid w:val="712D6B45"/>
    <w:rsid w:val="712FBC38"/>
    <w:rsid w:val="7169ECF4"/>
    <w:rsid w:val="717A5B13"/>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582D4F"/>
    <w:rsid w:val="7572CF84"/>
    <w:rsid w:val="7596BB14"/>
    <w:rsid w:val="7609B8DD"/>
    <w:rsid w:val="760D654E"/>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목록단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843471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7439597">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1063252">
      <w:bodyDiv w:val="1"/>
      <w:marLeft w:val="0"/>
      <w:marRight w:val="0"/>
      <w:marTop w:val="0"/>
      <w:marBottom w:val="0"/>
      <w:divBdr>
        <w:top w:val="none" w:sz="0" w:space="0" w:color="auto"/>
        <w:left w:val="none" w:sz="0" w:space="0" w:color="auto"/>
        <w:bottom w:val="none" w:sz="0" w:space="0" w:color="auto"/>
        <w:right w:val="none" w:sz="0" w:space="0" w:color="auto"/>
      </w:divBdr>
    </w:div>
    <w:div w:id="99229884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595750">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743486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26202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35757901">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306176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5AIRPNAIUNRU-1328258698-4349</_dlc_DocId>
    <_dlc_DocIdUrl xmlns="71c5aaf6-e6ce-465b-b873-5148d2a4c105">
      <Url>https://nokia.sharepoint.com/sites/c5g/5gradio/_layouts/15/DocIdRedir.aspx?ID=5AIRPNAIUNRU-1328258698-4349</Url>
      <Description>5AIRPNAIUNRU-1328258698-4349</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AE41AA1-AE22-4E6D-83D3-D2676455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244</TotalTime>
  <Pages>7</Pages>
  <Words>3099</Words>
  <Characters>16305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Yoon, Daejung (Nokia - FR/Paris-Saclay)</cp:lastModifiedBy>
  <cp:revision>30</cp:revision>
  <cp:lastPrinted>2019-03-29T00:37:00Z</cp:lastPrinted>
  <dcterms:created xsi:type="dcterms:W3CDTF">2021-05-04T07:32:00Z</dcterms:created>
  <dcterms:modified xsi:type="dcterms:W3CDTF">2021-05-11T16:02:00Z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85162c84-ed18-4f18-aaf0-d65fe3013c16</vt:lpwstr>
  </property>
  <property fmtid="{D5CDD505-2E9C-101B-9397-08002B2CF9AE}" pid="9" name="AuthorIds_UIVersion_2048">
    <vt:lpwstr>14130</vt:lpwstr>
  </property>
  <property fmtid="{D5CDD505-2E9C-101B-9397-08002B2CF9AE}" pid="10" name="AuthorIds_UIVersion_512">
    <vt:lpwstr>14130</vt:lpwstr>
  </property>
</Properties>
</file>